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EE71C8" w14:textId="77777777" w:rsidR="005D623B" w:rsidRDefault="00367096">
      <w:pPr>
        <w:spacing w:after="0" w:line="242" w:lineRule="auto"/>
        <w:ind w:left="1415" w:right="0" w:hanging="487"/>
        <w:jc w:val="left"/>
      </w:pPr>
      <w:bookmarkStart w:id="0" w:name="_GoBack"/>
      <w:bookmarkEnd w:id="0"/>
      <w:r>
        <w:rPr>
          <w:rFonts w:ascii="Calibri" w:eastAsia="Calibri" w:hAnsi="Calibri" w:cs="Calibri"/>
          <w:sz w:val="52"/>
        </w:rPr>
        <w:t xml:space="preserve">Resilience and Resistance: </w:t>
      </w:r>
    </w:p>
    <w:p w14:paraId="738FD53A" w14:textId="77777777" w:rsidR="005D623B" w:rsidRDefault="00367096">
      <w:pPr>
        <w:spacing w:after="2920" w:line="242" w:lineRule="auto"/>
        <w:ind w:left="1167" w:right="0" w:hanging="666"/>
        <w:jc w:val="left"/>
      </w:pPr>
      <w:r>
        <w:rPr>
          <w:rFonts w:ascii="Calibri" w:eastAsia="Calibri" w:hAnsi="Calibri" w:cs="Calibri"/>
          <w:sz w:val="52"/>
        </w:rPr>
        <w:t>Immigrant Youth and Families</w:t>
      </w:r>
    </w:p>
    <w:p w14:paraId="6FF40E86" w14:textId="77777777" w:rsidR="005D623B" w:rsidRDefault="00367096">
      <w:pPr>
        <w:spacing w:after="31" w:line="259" w:lineRule="auto"/>
        <w:ind w:right="1" w:firstLine="0"/>
        <w:jc w:val="center"/>
      </w:pPr>
      <w:r>
        <w:rPr>
          <w:rFonts w:ascii="Calibri" w:eastAsia="Calibri" w:hAnsi="Calibri" w:cs="Calibri"/>
          <w:sz w:val="28"/>
        </w:rPr>
        <w:t xml:space="preserve">Edited by  </w:t>
      </w:r>
    </w:p>
    <w:p w14:paraId="00DE1FA6" w14:textId="77777777" w:rsidR="005D623B" w:rsidRDefault="00367096">
      <w:pPr>
        <w:spacing w:after="0" w:line="259" w:lineRule="auto"/>
        <w:ind w:left="674" w:right="0" w:firstLine="0"/>
        <w:jc w:val="left"/>
      </w:pPr>
      <w:r>
        <w:rPr>
          <w:rFonts w:ascii="Calibri" w:eastAsia="Calibri" w:hAnsi="Calibri" w:cs="Calibri"/>
          <w:sz w:val="28"/>
        </w:rPr>
        <w:t>Flavio Bravo and Erin Brigham</w:t>
      </w:r>
    </w:p>
    <w:p w14:paraId="6470C53F" w14:textId="77777777" w:rsidR="005D623B" w:rsidRDefault="00367096">
      <w:pPr>
        <w:spacing w:after="10" w:line="268" w:lineRule="auto"/>
        <w:ind w:left="503" w:right="494" w:hanging="10"/>
        <w:jc w:val="center"/>
      </w:pPr>
      <w:r>
        <w:t>Published by the</w:t>
      </w:r>
    </w:p>
    <w:p w14:paraId="554BE697" w14:textId="77777777" w:rsidR="005D623B" w:rsidRDefault="00367096">
      <w:pPr>
        <w:spacing w:after="10" w:line="268" w:lineRule="auto"/>
        <w:ind w:left="503" w:right="494" w:hanging="10"/>
        <w:jc w:val="center"/>
      </w:pPr>
      <w:r>
        <w:t>UNIVERSITY OF SAN FRANCISCO PRESS</w:t>
      </w:r>
    </w:p>
    <w:p w14:paraId="5BDA18F4" w14:textId="77777777" w:rsidR="005D623B" w:rsidRDefault="00367096">
      <w:pPr>
        <w:spacing w:after="10" w:line="268" w:lineRule="auto"/>
        <w:ind w:left="503" w:right="494" w:hanging="10"/>
        <w:jc w:val="center"/>
      </w:pPr>
      <w:r>
        <w:t xml:space="preserve">Joan and Ralph Lane Center </w:t>
      </w:r>
    </w:p>
    <w:p w14:paraId="58FC2A45" w14:textId="77777777" w:rsidR="005D623B" w:rsidRDefault="00367096">
      <w:pPr>
        <w:spacing w:after="309" w:line="268" w:lineRule="auto"/>
        <w:ind w:left="503" w:right="494" w:hanging="10"/>
        <w:jc w:val="center"/>
      </w:pPr>
      <w:r>
        <w:t>for Catholic Social Th</w:t>
      </w:r>
      <w:r>
        <w:t>ought and the Ignatian Tradition</w:t>
      </w:r>
    </w:p>
    <w:p w14:paraId="5CEE8CE7" w14:textId="77777777" w:rsidR="005D623B" w:rsidRDefault="00367096">
      <w:pPr>
        <w:spacing w:after="10" w:line="268" w:lineRule="auto"/>
        <w:ind w:left="503" w:right="494" w:hanging="10"/>
        <w:jc w:val="center"/>
      </w:pPr>
      <w:r>
        <w:t xml:space="preserve">University of San Francisco  </w:t>
      </w:r>
    </w:p>
    <w:p w14:paraId="46A07314" w14:textId="77777777" w:rsidR="005D623B" w:rsidRDefault="00367096">
      <w:pPr>
        <w:spacing w:after="10" w:line="268" w:lineRule="auto"/>
        <w:ind w:left="503" w:right="494" w:hanging="10"/>
        <w:jc w:val="center"/>
      </w:pPr>
      <w:r>
        <w:t xml:space="preserve">2130 Fulton Street </w:t>
      </w:r>
    </w:p>
    <w:p w14:paraId="146B9518" w14:textId="77777777" w:rsidR="005D623B" w:rsidRDefault="00367096">
      <w:pPr>
        <w:spacing w:after="309" w:line="268" w:lineRule="auto"/>
        <w:ind w:left="1873" w:right="0" w:hanging="213"/>
      </w:pPr>
      <w:r>
        <w:t xml:space="preserve">San Francisco, CA 94117-1080  www.usfca.edu/lane-center </w:t>
      </w:r>
    </w:p>
    <w:p w14:paraId="7E43707D" w14:textId="77777777" w:rsidR="005D623B" w:rsidRDefault="00367096">
      <w:pPr>
        <w:spacing w:after="309" w:line="268" w:lineRule="auto"/>
        <w:ind w:left="503" w:right="494" w:hanging="10"/>
        <w:jc w:val="center"/>
      </w:pPr>
      <w:r>
        <w:t xml:space="preserve">Collection copyright © 2019 | ISBN </w:t>
      </w:r>
    </w:p>
    <w:p w14:paraId="7C3F6324" w14:textId="77777777" w:rsidR="005D623B" w:rsidRDefault="00367096">
      <w:pPr>
        <w:spacing w:after="309" w:line="268" w:lineRule="auto"/>
        <w:ind w:left="-5" w:right="0" w:hanging="10"/>
      </w:pPr>
      <w:r>
        <w:lastRenderedPageBreak/>
        <w:t xml:space="preserve">Authors retain the copyright to their individual essays. </w:t>
      </w:r>
    </w:p>
    <w:p w14:paraId="26CB6679" w14:textId="77777777" w:rsidR="005D623B" w:rsidRDefault="00367096">
      <w:pPr>
        <w:spacing w:after="309" w:line="268" w:lineRule="auto"/>
        <w:ind w:left="-5" w:right="0" w:hanging="10"/>
      </w:pPr>
      <w:r>
        <w:t xml:space="preserve">Published by the University of San Francisco Press through the Joan and Ralph Lane Center for Catholic Social Thought and the Ignatian Tradition of the University of San Francisco. </w:t>
      </w:r>
    </w:p>
    <w:p w14:paraId="6426F650" w14:textId="77777777" w:rsidR="005D623B" w:rsidRDefault="00367096">
      <w:pPr>
        <w:spacing w:after="309" w:line="268" w:lineRule="auto"/>
        <w:ind w:left="-5" w:right="0" w:hanging="10"/>
      </w:pPr>
      <w:r>
        <w:t xml:space="preserve">The Lane Center </w:t>
      </w:r>
      <w:r>
        <w:t>Series promotes the center’s mission to advance the scholarship and application of the Catholic intellectual tradition in the church and society with an emphasis on social concerns. The series features essays by Lane Center scholars, guest speakers, and US</w:t>
      </w:r>
      <w:r>
        <w:t>F faculty. It serves as a written archive of Lane Center events and programs and allows the work of the center to reach a broader audience.</w:t>
      </w:r>
    </w:p>
    <w:p w14:paraId="45C44A68" w14:textId="77777777" w:rsidR="005D623B" w:rsidRDefault="00367096">
      <w:pPr>
        <w:spacing w:after="354" w:line="259" w:lineRule="auto"/>
        <w:ind w:left="10" w:right="1" w:hanging="10"/>
        <w:jc w:val="center"/>
      </w:pPr>
      <w:r>
        <w:rPr>
          <w:rFonts w:ascii="Calibri" w:eastAsia="Calibri" w:hAnsi="Calibri" w:cs="Calibri"/>
          <w:sz w:val="30"/>
        </w:rPr>
        <w:t>The Lane Center Series</w:t>
      </w:r>
    </w:p>
    <w:p w14:paraId="16674E7A" w14:textId="77777777" w:rsidR="005D623B" w:rsidRDefault="00367096">
      <w:pPr>
        <w:spacing w:after="309" w:line="268" w:lineRule="auto"/>
        <w:ind w:left="-5" w:right="0" w:hanging="10"/>
      </w:pPr>
      <w:r>
        <w:t>Published by the Joan and Ralph Lane Center for Catholic Social Thought and the Ignatian Trad</w:t>
      </w:r>
      <w:r>
        <w:t>ition at the University of San Francisco, the Lane Center Series explores intersections of faith and social justice. Featuring essays that bridge interdisciplinary research and community engagement, the series serves as a resource for social analysis, theo</w:t>
      </w:r>
      <w:r>
        <w:t xml:space="preserve">logical reflection, and education in the Jesuit tradition. </w:t>
      </w:r>
    </w:p>
    <w:p w14:paraId="143A57DE" w14:textId="77777777" w:rsidR="005D623B" w:rsidRDefault="00367096">
      <w:pPr>
        <w:spacing w:after="484" w:line="268" w:lineRule="auto"/>
        <w:ind w:left="-5" w:right="0" w:hanging="10"/>
      </w:pPr>
      <w:r>
        <w:t>Visit the Lane Center’s website to download each volume and view related resources at www.usfca.edu/lane-center</w:t>
      </w:r>
    </w:p>
    <w:p w14:paraId="1D49A64F" w14:textId="77777777" w:rsidR="005D623B" w:rsidRDefault="00367096">
      <w:pPr>
        <w:spacing w:after="164" w:line="259" w:lineRule="auto"/>
        <w:ind w:left="10" w:right="1" w:hanging="10"/>
        <w:jc w:val="center"/>
      </w:pPr>
      <w:r>
        <w:rPr>
          <w:rFonts w:ascii="Calibri" w:eastAsia="Calibri" w:hAnsi="Calibri" w:cs="Calibri"/>
          <w:sz w:val="24"/>
        </w:rPr>
        <w:t>Volumes</w:t>
      </w:r>
    </w:p>
    <w:p w14:paraId="2D7DE331" w14:textId="77777777" w:rsidR="005D623B" w:rsidRDefault="00367096">
      <w:pPr>
        <w:spacing w:after="0" w:line="259" w:lineRule="auto"/>
        <w:ind w:left="10" w:right="1" w:hanging="10"/>
        <w:jc w:val="center"/>
      </w:pPr>
      <w:r>
        <w:rPr>
          <w:i/>
        </w:rPr>
        <w:t xml:space="preserve">Catholic Identity in Context:  </w:t>
      </w:r>
    </w:p>
    <w:p w14:paraId="51819502" w14:textId="77777777" w:rsidR="005D623B" w:rsidRDefault="00367096">
      <w:pPr>
        <w:spacing w:after="138" w:line="259" w:lineRule="auto"/>
        <w:ind w:left="10" w:right="1" w:hanging="10"/>
        <w:jc w:val="center"/>
      </w:pPr>
      <w:r>
        <w:rPr>
          <w:i/>
        </w:rPr>
        <w:t>Vision and Formation for the Common Good</w:t>
      </w:r>
    </w:p>
    <w:p w14:paraId="733E4F21" w14:textId="77777777" w:rsidR="005D623B" w:rsidRDefault="00367096">
      <w:pPr>
        <w:spacing w:after="139" w:line="258" w:lineRule="auto"/>
        <w:ind w:left="1588" w:right="747" w:hanging="334"/>
        <w:jc w:val="left"/>
      </w:pPr>
      <w:r>
        <w:rPr>
          <w:i/>
        </w:rPr>
        <w:t>Tod</w:t>
      </w:r>
      <w:r>
        <w:rPr>
          <w:i/>
        </w:rPr>
        <w:t>ay I Gave Myself Permission to Dream:  Race and Incarceration in America</w:t>
      </w:r>
    </w:p>
    <w:p w14:paraId="386EAA49" w14:textId="77777777" w:rsidR="005D623B" w:rsidRDefault="00367096">
      <w:pPr>
        <w:spacing w:after="138" w:line="259" w:lineRule="auto"/>
        <w:ind w:left="10" w:right="1" w:hanging="10"/>
        <w:jc w:val="center"/>
      </w:pPr>
      <w:r>
        <w:rPr>
          <w:i/>
        </w:rPr>
        <w:lastRenderedPageBreak/>
        <w:t>Islam at Jesuit Colleges and Universities</w:t>
      </w:r>
    </w:p>
    <w:p w14:paraId="088791C2" w14:textId="77777777" w:rsidR="005D623B" w:rsidRDefault="00367096">
      <w:pPr>
        <w:spacing w:after="139" w:line="258" w:lineRule="auto"/>
        <w:ind w:left="970" w:right="0" w:hanging="631"/>
        <w:jc w:val="left"/>
      </w:pPr>
      <w:r>
        <w:rPr>
          <w:i/>
        </w:rPr>
        <w:t>Pope Francis and the Future of Catholicism in the United States:  Th</w:t>
      </w:r>
      <w:r>
        <w:rPr>
          <w:i/>
        </w:rPr>
        <w:t>e Challenge of Becoming a Church for the Poor</w:t>
      </w:r>
    </w:p>
    <w:p w14:paraId="53EF6DC8" w14:textId="77777777" w:rsidR="005D623B" w:rsidRDefault="00367096">
      <w:pPr>
        <w:spacing w:after="0" w:line="259" w:lineRule="auto"/>
        <w:ind w:left="10" w:right="1" w:hanging="10"/>
        <w:jc w:val="center"/>
      </w:pPr>
      <w:r>
        <w:rPr>
          <w:i/>
        </w:rPr>
        <w:t xml:space="preserve">The Declaration on Christian Education:  </w:t>
      </w:r>
    </w:p>
    <w:p w14:paraId="2353753D" w14:textId="77777777" w:rsidR="005D623B" w:rsidRDefault="00367096">
      <w:pPr>
        <w:spacing w:after="1" w:line="258" w:lineRule="auto"/>
        <w:ind w:left="41" w:right="0" w:firstLine="0"/>
        <w:jc w:val="left"/>
      </w:pPr>
      <w:r>
        <w:rPr>
          <w:i/>
        </w:rPr>
        <w:t xml:space="preserve">Reflections by the Institute for Catholic Educational Leadership and the </w:t>
      </w:r>
    </w:p>
    <w:p w14:paraId="53C567FF" w14:textId="77777777" w:rsidR="005D623B" w:rsidRDefault="00367096">
      <w:pPr>
        <w:spacing w:after="336" w:line="405" w:lineRule="auto"/>
        <w:ind w:left="1701" w:right="0" w:hanging="1563"/>
        <w:jc w:val="left"/>
      </w:pPr>
      <w:r>
        <w:rPr>
          <w:i/>
        </w:rPr>
        <w:t>Joan and Ralph Lane Center for Catholic Studies and Social Thought Dorothy Day: A Life and Leg</w:t>
      </w:r>
      <w:r>
        <w:rPr>
          <w:i/>
        </w:rPr>
        <w:t>acy</w:t>
      </w:r>
    </w:p>
    <w:p w14:paraId="57337C60" w14:textId="77777777" w:rsidR="005D623B" w:rsidRDefault="00367096">
      <w:pPr>
        <w:spacing w:after="164" w:line="259" w:lineRule="auto"/>
        <w:ind w:left="10" w:right="1" w:hanging="10"/>
        <w:jc w:val="center"/>
      </w:pPr>
      <w:r>
        <w:rPr>
          <w:rFonts w:ascii="Calibri" w:eastAsia="Calibri" w:hAnsi="Calibri" w:cs="Calibri"/>
          <w:sz w:val="24"/>
        </w:rPr>
        <w:t>Editor</w:t>
      </w:r>
    </w:p>
    <w:p w14:paraId="6D374770" w14:textId="77777777" w:rsidR="005D623B" w:rsidRDefault="00367096">
      <w:pPr>
        <w:spacing w:after="30" w:line="259" w:lineRule="auto"/>
        <w:ind w:right="1" w:firstLine="0"/>
        <w:jc w:val="center"/>
      </w:pPr>
      <w:r>
        <w:rPr>
          <w:b/>
        </w:rPr>
        <w:t>Erin Brigham</w:t>
      </w:r>
      <w:r>
        <w:t xml:space="preserve"> </w:t>
      </w:r>
    </w:p>
    <w:p w14:paraId="7CBC8859" w14:textId="77777777" w:rsidR="005D623B" w:rsidRDefault="00367096">
      <w:pPr>
        <w:spacing w:after="309" w:line="268" w:lineRule="auto"/>
        <w:ind w:left="503" w:right="494" w:hanging="10"/>
        <w:jc w:val="center"/>
      </w:pPr>
      <w:r>
        <w:t>Lane Center, University of San Francisco</w:t>
      </w:r>
    </w:p>
    <w:p w14:paraId="67C7B77D" w14:textId="77777777" w:rsidR="005D623B" w:rsidRDefault="00367096">
      <w:pPr>
        <w:spacing w:after="354" w:line="259" w:lineRule="auto"/>
        <w:ind w:left="10" w:right="1" w:hanging="10"/>
        <w:jc w:val="center"/>
      </w:pPr>
      <w:r>
        <w:rPr>
          <w:rFonts w:ascii="Calibri" w:eastAsia="Calibri" w:hAnsi="Calibri" w:cs="Calibri"/>
          <w:sz w:val="30"/>
        </w:rPr>
        <w:t>Editorial Board</w:t>
      </w:r>
    </w:p>
    <w:p w14:paraId="73D72BAC" w14:textId="77777777" w:rsidR="005D623B" w:rsidRDefault="00367096">
      <w:pPr>
        <w:spacing w:after="0" w:line="259" w:lineRule="auto"/>
        <w:ind w:left="10" w:right="1" w:hanging="10"/>
        <w:jc w:val="center"/>
      </w:pPr>
      <w:r>
        <w:rPr>
          <w:rFonts w:ascii="Calibri" w:eastAsia="Calibri" w:hAnsi="Calibri" w:cs="Calibri"/>
        </w:rPr>
        <w:t xml:space="preserve">Kimberly Rae Connor </w:t>
      </w:r>
    </w:p>
    <w:p w14:paraId="20B34997" w14:textId="77777777" w:rsidR="005D623B" w:rsidRDefault="00367096">
      <w:pPr>
        <w:spacing w:after="309" w:line="268" w:lineRule="auto"/>
        <w:ind w:left="503" w:right="494" w:hanging="10"/>
        <w:jc w:val="center"/>
      </w:pPr>
      <w:r>
        <w:t>School of Management, University of San Francisco</w:t>
      </w:r>
    </w:p>
    <w:p w14:paraId="191AF31C" w14:textId="77777777" w:rsidR="005D623B" w:rsidRDefault="00367096">
      <w:pPr>
        <w:spacing w:after="0" w:line="259" w:lineRule="auto"/>
        <w:ind w:left="10" w:right="1" w:hanging="10"/>
        <w:jc w:val="center"/>
      </w:pPr>
      <w:r>
        <w:rPr>
          <w:rFonts w:ascii="Calibri" w:eastAsia="Calibri" w:hAnsi="Calibri" w:cs="Calibri"/>
        </w:rPr>
        <w:t xml:space="preserve">Theresa Ladrigan-Whelpley </w:t>
      </w:r>
    </w:p>
    <w:p w14:paraId="39ED3710" w14:textId="77777777" w:rsidR="005D623B" w:rsidRDefault="00367096">
      <w:pPr>
        <w:spacing w:after="309" w:line="268" w:lineRule="auto"/>
        <w:ind w:left="400" w:right="0" w:hanging="10"/>
      </w:pPr>
      <w:r>
        <w:t>Ignatian Center for Jesuit Education, Santa Clara University</w:t>
      </w:r>
    </w:p>
    <w:p w14:paraId="5C663C00" w14:textId="77777777" w:rsidR="005D623B" w:rsidRDefault="00367096">
      <w:pPr>
        <w:spacing w:after="0" w:line="259" w:lineRule="auto"/>
        <w:ind w:left="10" w:right="1" w:hanging="10"/>
        <w:jc w:val="center"/>
      </w:pPr>
      <w:r>
        <w:rPr>
          <w:rFonts w:ascii="Calibri" w:eastAsia="Calibri" w:hAnsi="Calibri" w:cs="Calibri"/>
        </w:rPr>
        <w:t>Catherine Punsalan Manlimos</w:t>
      </w:r>
      <w:r>
        <w:t xml:space="preserve"> </w:t>
      </w:r>
    </w:p>
    <w:p w14:paraId="5918A803" w14:textId="77777777" w:rsidR="005D623B" w:rsidRDefault="00367096">
      <w:pPr>
        <w:spacing w:after="309" w:line="268" w:lineRule="auto"/>
        <w:ind w:left="318" w:right="0" w:hanging="10"/>
      </w:pPr>
      <w:r>
        <w:t>Institute for Catholic Thought and Culture, Seattle University</w:t>
      </w:r>
    </w:p>
    <w:p w14:paraId="21F25707" w14:textId="77777777" w:rsidR="005D623B" w:rsidRDefault="00367096">
      <w:pPr>
        <w:spacing w:after="0" w:line="259" w:lineRule="auto"/>
        <w:ind w:left="10" w:right="1" w:hanging="10"/>
        <w:jc w:val="center"/>
      </w:pPr>
      <w:r>
        <w:rPr>
          <w:rFonts w:ascii="Calibri" w:eastAsia="Calibri" w:hAnsi="Calibri" w:cs="Calibri"/>
        </w:rPr>
        <w:t xml:space="preserve">Lisa Fullam </w:t>
      </w:r>
    </w:p>
    <w:p w14:paraId="69017C82" w14:textId="77777777" w:rsidR="005D623B" w:rsidRDefault="00367096">
      <w:pPr>
        <w:spacing w:after="309" w:line="268" w:lineRule="auto"/>
        <w:ind w:left="503" w:right="494" w:hanging="10"/>
        <w:jc w:val="center"/>
      </w:pPr>
      <w:r>
        <w:t>Jesuit School of Theology of Santa Clara University</w:t>
      </w:r>
    </w:p>
    <w:p w14:paraId="791286AD" w14:textId="77777777" w:rsidR="005D623B" w:rsidRDefault="00367096">
      <w:pPr>
        <w:spacing w:after="0" w:line="259" w:lineRule="auto"/>
        <w:ind w:left="10" w:right="1" w:hanging="10"/>
        <w:jc w:val="center"/>
      </w:pPr>
      <w:r>
        <w:rPr>
          <w:rFonts w:ascii="Calibri" w:eastAsia="Calibri" w:hAnsi="Calibri" w:cs="Calibri"/>
        </w:rPr>
        <w:t xml:space="preserve">Donal Godfrey, S.J. </w:t>
      </w:r>
    </w:p>
    <w:p w14:paraId="56C599ED" w14:textId="77777777" w:rsidR="005D623B" w:rsidRDefault="00367096">
      <w:pPr>
        <w:spacing w:after="309" w:line="268" w:lineRule="auto"/>
        <w:ind w:left="503" w:right="494" w:hanging="10"/>
        <w:jc w:val="center"/>
      </w:pPr>
      <w:r>
        <w:t>University Minist</w:t>
      </w:r>
      <w:r>
        <w:t>ry, University of San Francisco</w:t>
      </w:r>
    </w:p>
    <w:p w14:paraId="75AEF555" w14:textId="77777777" w:rsidR="005D623B" w:rsidRDefault="00367096">
      <w:pPr>
        <w:spacing w:after="0" w:line="259" w:lineRule="auto"/>
        <w:ind w:left="10" w:right="1" w:hanging="10"/>
        <w:jc w:val="center"/>
      </w:pPr>
      <w:r>
        <w:rPr>
          <w:rFonts w:ascii="Calibri" w:eastAsia="Calibri" w:hAnsi="Calibri" w:cs="Calibri"/>
        </w:rPr>
        <w:t xml:space="preserve">Mark Miller </w:t>
      </w:r>
    </w:p>
    <w:p w14:paraId="5406AEB8" w14:textId="77777777" w:rsidR="005D623B" w:rsidRDefault="00367096">
      <w:pPr>
        <w:spacing w:after="309" w:line="268" w:lineRule="auto"/>
        <w:ind w:left="503" w:right="379" w:hanging="10"/>
        <w:jc w:val="center"/>
      </w:pPr>
      <w:r>
        <w:lastRenderedPageBreak/>
        <w:t>Department of Theology and Religious Studies,  University of San Francisco</w:t>
      </w:r>
    </w:p>
    <w:p w14:paraId="1F69B7F7" w14:textId="77777777" w:rsidR="005D623B" w:rsidRDefault="00367096">
      <w:pPr>
        <w:spacing w:after="0" w:line="259" w:lineRule="auto"/>
        <w:ind w:left="10" w:right="1" w:hanging="10"/>
        <w:jc w:val="center"/>
      </w:pPr>
      <w:r>
        <w:rPr>
          <w:rFonts w:ascii="Calibri" w:eastAsia="Calibri" w:hAnsi="Calibri" w:cs="Calibri"/>
        </w:rPr>
        <w:t xml:space="preserve">Mark Potter </w:t>
      </w:r>
    </w:p>
    <w:p w14:paraId="35C34085" w14:textId="77777777" w:rsidR="005D623B" w:rsidRDefault="00367096">
      <w:pPr>
        <w:spacing w:after="309" w:line="268" w:lineRule="auto"/>
        <w:ind w:left="242" w:right="0" w:hanging="10"/>
      </w:pPr>
      <w:r>
        <w:t>Newton Country Day School of the Sacred Heart, Newton MA</w:t>
      </w:r>
    </w:p>
    <w:p w14:paraId="1E8EF43A" w14:textId="77777777" w:rsidR="005D623B" w:rsidRDefault="00367096">
      <w:pPr>
        <w:spacing w:after="0" w:line="259" w:lineRule="auto"/>
        <w:ind w:left="10" w:right="1" w:hanging="10"/>
        <w:jc w:val="center"/>
      </w:pPr>
      <w:r>
        <w:rPr>
          <w:rFonts w:ascii="Calibri" w:eastAsia="Calibri" w:hAnsi="Calibri" w:cs="Calibri"/>
        </w:rPr>
        <w:t xml:space="preserve">Frank Turner, S.J. </w:t>
      </w:r>
    </w:p>
    <w:p w14:paraId="6D3C1A9A" w14:textId="77777777" w:rsidR="005D623B" w:rsidRDefault="00367096">
      <w:pPr>
        <w:spacing w:after="309" w:line="268" w:lineRule="auto"/>
        <w:ind w:left="503" w:right="494" w:hanging="10"/>
        <w:jc w:val="center"/>
      </w:pPr>
      <w:r>
        <w:t>Delegate for the Jesuit Intellectual Apostolat</w:t>
      </w:r>
      <w:r>
        <w:t>e, London</w:t>
      </w:r>
    </w:p>
    <w:p w14:paraId="35D5755D" w14:textId="77777777" w:rsidR="005D623B" w:rsidRDefault="00367096">
      <w:pPr>
        <w:spacing w:after="354" w:line="259" w:lineRule="auto"/>
        <w:ind w:left="10" w:right="1" w:hanging="10"/>
        <w:jc w:val="center"/>
      </w:pPr>
      <w:r>
        <w:rPr>
          <w:rFonts w:ascii="Calibri" w:eastAsia="Calibri" w:hAnsi="Calibri" w:cs="Calibri"/>
          <w:sz w:val="30"/>
        </w:rPr>
        <w:t>Table of Contents</w:t>
      </w:r>
    </w:p>
    <w:p w14:paraId="59044E85" w14:textId="77777777" w:rsidR="005D623B" w:rsidRDefault="00367096">
      <w:pPr>
        <w:spacing w:after="60" w:line="259" w:lineRule="auto"/>
        <w:ind w:left="-5" w:right="0" w:hanging="10"/>
        <w:jc w:val="left"/>
      </w:pPr>
      <w:r>
        <w:rPr>
          <w:sz w:val="24"/>
        </w:rPr>
        <w:t>Forward .......................................................................................7</w:t>
      </w:r>
    </w:p>
    <w:p w14:paraId="15452713" w14:textId="77777777" w:rsidR="005D623B" w:rsidRDefault="00367096">
      <w:pPr>
        <w:spacing w:after="365" w:line="259" w:lineRule="auto"/>
        <w:ind w:left="-5" w:right="0" w:hanging="10"/>
        <w:jc w:val="left"/>
      </w:pPr>
      <w:r>
        <w:rPr>
          <w:rFonts w:ascii="Calibri" w:eastAsia="Calibri" w:hAnsi="Calibri" w:cs="Calibri"/>
          <w:sz w:val="22"/>
        </w:rPr>
        <w:t>Flavio G. Bravo</w:t>
      </w:r>
    </w:p>
    <w:p w14:paraId="18F8C6D1" w14:textId="77777777" w:rsidR="005D623B" w:rsidRDefault="00367096">
      <w:pPr>
        <w:spacing w:after="0" w:line="259" w:lineRule="auto"/>
        <w:ind w:left="-5" w:right="0" w:hanging="10"/>
        <w:jc w:val="left"/>
      </w:pPr>
      <w:r>
        <w:rPr>
          <w:sz w:val="24"/>
        </w:rPr>
        <w:t xml:space="preserve">Unmasking Harmful Rhetoric and Structural  </w:t>
      </w:r>
    </w:p>
    <w:p w14:paraId="1AEFFB46" w14:textId="77777777" w:rsidR="005D623B" w:rsidRDefault="00367096">
      <w:pPr>
        <w:spacing w:after="0" w:line="259" w:lineRule="auto"/>
        <w:ind w:left="-5" w:right="0" w:hanging="10"/>
        <w:jc w:val="left"/>
      </w:pPr>
      <w:r>
        <w:rPr>
          <w:sz w:val="24"/>
        </w:rPr>
        <w:t xml:space="preserve">Complicity: Toward a Moral Response to Unaccompanied  </w:t>
      </w:r>
    </w:p>
    <w:p w14:paraId="03875A84" w14:textId="77777777" w:rsidR="005D623B" w:rsidRDefault="00367096">
      <w:pPr>
        <w:spacing w:after="60" w:line="259" w:lineRule="auto"/>
        <w:ind w:left="-5" w:right="0" w:hanging="10"/>
        <w:jc w:val="left"/>
      </w:pPr>
      <w:r>
        <w:rPr>
          <w:sz w:val="24"/>
        </w:rPr>
        <w:t>Minors in the U.S. Context .......................................................11</w:t>
      </w:r>
    </w:p>
    <w:p w14:paraId="7AA82243" w14:textId="77777777" w:rsidR="005D623B" w:rsidRDefault="00367096">
      <w:pPr>
        <w:spacing w:after="365" w:line="259" w:lineRule="auto"/>
        <w:ind w:left="-5" w:right="0" w:hanging="10"/>
        <w:jc w:val="left"/>
      </w:pPr>
      <w:r>
        <w:rPr>
          <w:rFonts w:ascii="Calibri" w:eastAsia="Calibri" w:hAnsi="Calibri" w:cs="Calibri"/>
          <w:sz w:val="22"/>
        </w:rPr>
        <w:t>Kristin E. Heyer</w:t>
      </w:r>
    </w:p>
    <w:p w14:paraId="1F3759E8" w14:textId="77777777" w:rsidR="005D623B" w:rsidRDefault="00367096">
      <w:pPr>
        <w:spacing w:after="0" w:line="259" w:lineRule="auto"/>
        <w:ind w:left="-5" w:right="0" w:hanging="10"/>
        <w:jc w:val="left"/>
      </w:pPr>
      <w:r>
        <w:rPr>
          <w:sz w:val="24"/>
        </w:rPr>
        <w:t xml:space="preserve">Schools as Sites of Refuge and Resource for  </w:t>
      </w:r>
    </w:p>
    <w:p w14:paraId="2980CC9C" w14:textId="77777777" w:rsidR="005D623B" w:rsidRDefault="00367096">
      <w:pPr>
        <w:spacing w:after="60" w:line="259" w:lineRule="auto"/>
        <w:ind w:left="-5" w:right="0" w:hanging="10"/>
        <w:jc w:val="left"/>
      </w:pPr>
      <w:r>
        <w:rPr>
          <w:sz w:val="24"/>
        </w:rPr>
        <w:t>Newcomer Immigrant Youth and Families ...............</w:t>
      </w:r>
      <w:r>
        <w:rPr>
          <w:sz w:val="24"/>
        </w:rPr>
        <w:t>.................37</w:t>
      </w:r>
    </w:p>
    <w:p w14:paraId="4D364068" w14:textId="77777777" w:rsidR="005D623B" w:rsidRDefault="00367096">
      <w:pPr>
        <w:spacing w:after="365" w:line="259" w:lineRule="auto"/>
        <w:ind w:left="-5" w:right="0" w:hanging="10"/>
        <w:jc w:val="left"/>
      </w:pPr>
      <w:r>
        <w:rPr>
          <w:rFonts w:ascii="Calibri" w:eastAsia="Calibri" w:hAnsi="Calibri" w:cs="Calibri"/>
          <w:sz w:val="22"/>
        </w:rPr>
        <w:t>Monisha Bajaj</w:t>
      </w:r>
    </w:p>
    <w:p w14:paraId="3551B76A" w14:textId="77777777" w:rsidR="005D623B" w:rsidRDefault="00367096">
      <w:pPr>
        <w:spacing w:after="0" w:line="259" w:lineRule="auto"/>
        <w:ind w:left="-5" w:right="0" w:hanging="10"/>
        <w:jc w:val="left"/>
      </w:pPr>
      <w:r>
        <w:rPr>
          <w:sz w:val="24"/>
        </w:rPr>
        <w:t xml:space="preserve">Ignatian Banners of Hope and Support  </w:t>
      </w:r>
    </w:p>
    <w:p w14:paraId="1AF62AFC" w14:textId="77777777" w:rsidR="005D623B" w:rsidRDefault="00367096">
      <w:pPr>
        <w:spacing w:after="60" w:line="259" w:lineRule="auto"/>
        <w:ind w:left="-5" w:right="0" w:hanging="10"/>
        <w:jc w:val="left"/>
      </w:pPr>
      <w:r>
        <w:rPr>
          <w:sz w:val="24"/>
        </w:rPr>
        <w:t>for Recently Detained Immigrant Families ................................49</w:t>
      </w:r>
    </w:p>
    <w:p w14:paraId="70DBD857" w14:textId="77777777" w:rsidR="005D623B" w:rsidRDefault="00367096">
      <w:pPr>
        <w:spacing w:after="365" w:line="259" w:lineRule="auto"/>
        <w:ind w:left="-5" w:right="0" w:hanging="10"/>
        <w:jc w:val="left"/>
      </w:pPr>
      <w:r>
        <w:rPr>
          <w:rFonts w:ascii="Calibri" w:eastAsia="Calibri" w:hAnsi="Calibri" w:cs="Calibri"/>
          <w:sz w:val="22"/>
        </w:rPr>
        <w:t>Daniela Domínguez</w:t>
      </w:r>
    </w:p>
    <w:p w14:paraId="3D0776CB" w14:textId="77777777" w:rsidR="005D623B" w:rsidRDefault="00367096">
      <w:pPr>
        <w:spacing w:after="0" w:line="259" w:lineRule="auto"/>
        <w:ind w:left="-5" w:right="0" w:hanging="10"/>
        <w:jc w:val="left"/>
      </w:pPr>
      <w:r>
        <w:rPr>
          <w:sz w:val="24"/>
        </w:rPr>
        <w:t xml:space="preserve">Learning Interrupted: Deportation as an  </w:t>
      </w:r>
    </w:p>
    <w:p w14:paraId="626526E1" w14:textId="77777777" w:rsidR="005D623B" w:rsidRDefault="00367096">
      <w:pPr>
        <w:spacing w:after="60" w:line="259" w:lineRule="auto"/>
        <w:ind w:left="-5" w:right="0" w:hanging="10"/>
        <w:jc w:val="left"/>
      </w:pPr>
      <w:r>
        <w:rPr>
          <w:sz w:val="24"/>
        </w:rPr>
        <w:t>Educational Policy Issue ......................</w:t>
      </w:r>
      <w:r>
        <w:rPr>
          <w:sz w:val="24"/>
        </w:rPr>
        <w:t>......................................69</w:t>
      </w:r>
    </w:p>
    <w:p w14:paraId="5D917D79" w14:textId="77777777" w:rsidR="005D623B" w:rsidRDefault="00367096">
      <w:pPr>
        <w:spacing w:after="365" w:line="259" w:lineRule="auto"/>
        <w:ind w:left="-5" w:right="0" w:hanging="10"/>
        <w:jc w:val="left"/>
      </w:pPr>
      <w:r>
        <w:rPr>
          <w:rFonts w:ascii="Calibri" w:eastAsia="Calibri" w:hAnsi="Calibri" w:cs="Calibri"/>
          <w:sz w:val="22"/>
        </w:rPr>
        <w:t>Genevieve Negrón-Gonzales</w:t>
      </w:r>
    </w:p>
    <w:p w14:paraId="31876ED6" w14:textId="77777777" w:rsidR="005D623B" w:rsidRDefault="00367096">
      <w:pPr>
        <w:spacing w:after="0" w:line="259" w:lineRule="auto"/>
        <w:ind w:left="-5" w:right="0" w:hanging="10"/>
        <w:jc w:val="left"/>
      </w:pPr>
      <w:r>
        <w:rPr>
          <w:sz w:val="24"/>
        </w:rPr>
        <w:lastRenderedPageBreak/>
        <w:t xml:space="preserve">The Continued Degradation of  </w:t>
      </w:r>
    </w:p>
    <w:p w14:paraId="33B3E674" w14:textId="77777777" w:rsidR="005D623B" w:rsidRDefault="00367096">
      <w:pPr>
        <w:spacing w:after="60" w:line="259" w:lineRule="auto"/>
        <w:ind w:left="-5" w:right="0" w:hanging="10"/>
        <w:jc w:val="left"/>
      </w:pPr>
      <w:r>
        <w:rPr>
          <w:sz w:val="24"/>
        </w:rPr>
        <w:t>Children’s Rights in the Trump Era ...........................................83</w:t>
      </w:r>
    </w:p>
    <w:p w14:paraId="179CBA66" w14:textId="77777777" w:rsidR="005D623B" w:rsidRDefault="00367096">
      <w:pPr>
        <w:spacing w:after="365" w:line="259" w:lineRule="auto"/>
        <w:ind w:left="-5" w:right="0" w:hanging="10"/>
        <w:jc w:val="left"/>
      </w:pPr>
      <w:r>
        <w:rPr>
          <w:rFonts w:ascii="Calibri" w:eastAsia="Calibri" w:hAnsi="Calibri" w:cs="Calibri"/>
          <w:sz w:val="22"/>
        </w:rPr>
        <w:t>Emily L. Robinson</w:t>
      </w:r>
    </w:p>
    <w:p w14:paraId="72A78EC1" w14:textId="77777777" w:rsidR="005D623B" w:rsidRDefault="00367096">
      <w:pPr>
        <w:spacing w:after="0" w:line="268" w:lineRule="auto"/>
        <w:ind w:left="-5" w:right="0" w:hanging="10"/>
      </w:pPr>
      <w:r>
        <w:rPr>
          <w:i/>
        </w:rPr>
        <w:t>University of San Francisco</w:t>
      </w:r>
      <w:r>
        <w:t xml:space="preserve"> (ASUSF) decided to allocate a portion of its annual budget each year to assist undocumented students with non-tuition dollars, most often used for the growingly expensive cost of living within the Bay Area. One year prior, in 2015, USF’s School of Law lau</w:t>
      </w:r>
      <w:r>
        <w:t xml:space="preserve">nched its </w:t>
      </w:r>
      <w:r>
        <w:rPr>
          <w:i/>
        </w:rPr>
        <w:t>Immigration and Deportation Defense Clinic</w:t>
      </w:r>
      <w:r>
        <w:t xml:space="preserve"> to represent unaccompanied children and migrant women with children in Northern California and the Central Valley. </w:t>
      </w:r>
    </w:p>
    <w:p w14:paraId="211C68B1" w14:textId="77777777" w:rsidR="005D623B" w:rsidRDefault="00367096">
      <w:pPr>
        <w:spacing w:after="0" w:line="268" w:lineRule="auto"/>
        <w:ind w:left="-15" w:right="0" w:firstLine="180"/>
      </w:pPr>
      <w:r>
        <w:t>Altogether, these acts of solidarity demonstrate how Jesuit institutions have strived f</w:t>
      </w:r>
      <w:r>
        <w:t>or greater acceptance and empowerment of migrants and refugees. Contributing to this effort, the collection of essays in this book helps contextualize the intricacy and brokenness of our global migration system through a lens of history, psychology, law, e</w:t>
      </w:r>
      <w:r>
        <w:t xml:space="preserve">ducation, and theology. In the first essay, Kristin Heyer from Boston College delves into Catholic migration ethics and discusses the moral and policy considerations for unaccompanied minors who seek asylum at the U.S. southern border. Then, Professor and </w:t>
      </w:r>
      <w:r>
        <w:t>Chair of USF’s Department of International and Multicultural Education, Monisha Bajaj, reviews how schools can be sites of refuge for newly arrived immigrant and refugee youth. Writing as a clinical psychologist, Daniela Domínguez reflects on her experienc</w:t>
      </w:r>
      <w:r>
        <w:t xml:space="preserve">e accompanying 15 USF Counseling Psychology students to Puebla, Mexico and calls for greater partnership amongst national and international Jesuit institutions in order to protect the human rights of migrant children and their families. </w:t>
      </w:r>
    </w:p>
    <w:p w14:paraId="59E91B67" w14:textId="77777777" w:rsidR="005D623B" w:rsidRDefault="00367096">
      <w:pPr>
        <w:spacing w:after="206" w:line="268" w:lineRule="auto"/>
        <w:ind w:left="-15" w:right="0" w:firstLine="180"/>
      </w:pPr>
      <w:r>
        <w:t>Associate Professo</w:t>
      </w:r>
      <w:r>
        <w:t xml:space="preserve">r of Education and Co-Chair of USF’s Task Force to Support Undocumented Students, Genevieve Negrón-Gonzales, shares how deportation is an educational issue by re-telling the stories of three young people whose educational lives have been directly impacted </w:t>
      </w:r>
      <w:r>
        <w:t>by deportation or the threat of deportation. Emily Robinson of Loyola Law School, Los Angeles’ Immigrant Justice Clinic, offers a legal analysis of steps taken under the Trump administration to end protections for child migrants, while shifting resources s</w:t>
      </w:r>
      <w:r>
        <w:t xml:space="preserve">o that they are treated and prosecuted as adults. Coordinator for the Master in Counseling, Marriage and Family Therapy program at USF’s San José campus, Belinda Hernandez-Arriaga draws on experiences leading a </w:t>
      </w:r>
    </w:p>
    <w:p w14:paraId="5ECD14BC" w14:textId="77777777" w:rsidR="005D623B" w:rsidRDefault="00367096">
      <w:pPr>
        <w:spacing w:after="104" w:line="259" w:lineRule="auto"/>
        <w:ind w:left="10" w:right="1" w:hanging="10"/>
        <w:jc w:val="center"/>
      </w:pPr>
      <w:r>
        <w:rPr>
          <w:rFonts w:ascii="Calibri" w:eastAsia="Calibri" w:hAnsi="Calibri" w:cs="Calibri"/>
          <w:sz w:val="20"/>
        </w:rPr>
        <w:t>9</w:t>
      </w:r>
    </w:p>
    <w:p w14:paraId="7CA153B9" w14:textId="77777777" w:rsidR="005D623B" w:rsidRDefault="00367096">
      <w:pPr>
        <w:spacing w:after="0" w:line="268" w:lineRule="auto"/>
        <w:ind w:left="-5" w:right="0" w:hanging="10"/>
      </w:pPr>
      <w:r>
        <w:t>group of graduate students to McAllen, Texas and describes the harms to the mental health of immigrant children while held in detention. Finally, Julio Moreno provides a historical breakdown of middle-class Americans and the rise of anti-immigrant groups i</w:t>
      </w:r>
      <w:r>
        <w:t xml:space="preserve">n the U.S. </w:t>
      </w:r>
    </w:p>
    <w:p w14:paraId="5415E1D5" w14:textId="77777777" w:rsidR="005D623B" w:rsidRDefault="00367096">
      <w:pPr>
        <w:spacing w:after="7166" w:line="268" w:lineRule="auto"/>
        <w:ind w:left="-15" w:right="0" w:firstLine="180"/>
      </w:pPr>
      <w:r>
        <w:t xml:space="preserve">The stories, findings, and reflections on the subsequent pages should offer both valuable insight and genuine frustration. Following the three steps of the Ignatian pedagogical paradigm, which calls us to </w:t>
      </w:r>
      <w:r>
        <w:rPr>
          <w:i/>
        </w:rPr>
        <w:t xml:space="preserve">experience, reflect, </w:t>
      </w:r>
      <w:r>
        <w:t>and</w:t>
      </w:r>
      <w:r>
        <w:rPr>
          <w:i/>
        </w:rPr>
        <w:t xml:space="preserve"> act, </w:t>
      </w:r>
      <w:r>
        <w:t>means tha</w:t>
      </w:r>
      <w:r>
        <w:t>t taking the time to learn about the grave injustices embedded within the fabric of the U.S. immigration system is only the first step. Most important will be the manner in which you decide to respond.</w:t>
      </w:r>
    </w:p>
    <w:p w14:paraId="66858B82" w14:textId="77777777" w:rsidR="005D623B" w:rsidRDefault="00367096">
      <w:pPr>
        <w:spacing w:after="104" w:line="259" w:lineRule="auto"/>
        <w:ind w:left="10" w:right="1" w:hanging="10"/>
        <w:jc w:val="center"/>
      </w:pPr>
      <w:r>
        <w:rPr>
          <w:rFonts w:ascii="Calibri" w:eastAsia="Calibri" w:hAnsi="Calibri" w:cs="Calibri"/>
          <w:sz w:val="20"/>
        </w:rPr>
        <w:t>10</w:t>
      </w:r>
    </w:p>
    <w:p w14:paraId="2C45DFFB" w14:textId="77777777" w:rsidR="005D623B" w:rsidRDefault="005D623B">
      <w:pPr>
        <w:sectPr w:rsidR="005D623B">
          <w:footerReference w:type="even" r:id="rId6"/>
          <w:footerReference w:type="default" r:id="rId7"/>
          <w:footerReference w:type="first" r:id="rId8"/>
          <w:pgSz w:w="7920" w:h="12240"/>
          <w:pgMar w:top="1036" w:right="899" w:bottom="590" w:left="900" w:header="720" w:footer="720" w:gutter="0"/>
          <w:cols w:space="720"/>
        </w:sectPr>
      </w:pPr>
    </w:p>
    <w:p w14:paraId="0FAE6D4A" w14:textId="77777777" w:rsidR="005D623B" w:rsidRDefault="00367096">
      <w:pPr>
        <w:spacing w:after="154" w:line="259" w:lineRule="auto"/>
        <w:ind w:left="2700" w:right="0" w:firstLine="0"/>
        <w:jc w:val="left"/>
      </w:pPr>
      <w:r>
        <w:rPr>
          <w:rFonts w:ascii="Calibri" w:eastAsia="Calibri" w:hAnsi="Calibri" w:cs="Calibri"/>
          <w:noProof/>
          <w:color w:val="000000"/>
          <w:sz w:val="22"/>
        </w:rPr>
        <mc:AlternateContent>
          <mc:Choice Requires="wpg">
            <w:drawing>
              <wp:inline distT="0" distB="0" distL="0" distR="0" wp14:anchorId="6DA4F285" wp14:editId="6BF8D4C5">
                <wp:extent cx="457199" cy="457200"/>
                <wp:effectExtent l="0" t="0" r="0" b="0"/>
                <wp:docPr id="14638" name="Group 14638"/>
                <wp:cNvGraphicFramePr/>
                <a:graphic xmlns:a="http://schemas.openxmlformats.org/drawingml/2006/main">
                  <a:graphicData uri="http://schemas.microsoft.com/office/word/2010/wordprocessingGroup">
                    <wpg:wgp>
                      <wpg:cNvGrpSpPr/>
                      <wpg:grpSpPr>
                        <a:xfrm>
                          <a:off x="0" y="0"/>
                          <a:ext cx="457199" cy="457200"/>
                          <a:chOff x="0" y="0"/>
                          <a:chExt cx="457199" cy="457200"/>
                        </a:xfrm>
                      </wpg:grpSpPr>
                      <wps:wsp>
                        <wps:cNvPr id="252" name="Shape 252"/>
                        <wps:cNvSpPr/>
                        <wps:spPr>
                          <a:xfrm>
                            <a:off x="0" y="0"/>
                            <a:ext cx="229526" cy="455328"/>
                          </a:xfrm>
                          <a:custGeom>
                            <a:avLst/>
                            <a:gdLst/>
                            <a:ahLst/>
                            <a:cxnLst/>
                            <a:rect l="0" t="0" r="0" b="0"/>
                            <a:pathLst>
                              <a:path w="229526" h="455328">
                                <a:moveTo>
                                  <a:pt x="227913" y="0"/>
                                </a:moveTo>
                                <a:lnTo>
                                  <a:pt x="229526" y="13449"/>
                                </a:lnTo>
                                <a:lnTo>
                                  <a:pt x="229526" y="125387"/>
                                </a:lnTo>
                                <a:cubicBezTo>
                                  <a:pt x="200798" y="125387"/>
                                  <a:pt x="173786" y="136093"/>
                                  <a:pt x="153465" y="155511"/>
                                </a:cubicBezTo>
                                <a:cubicBezTo>
                                  <a:pt x="133146" y="174942"/>
                                  <a:pt x="121957" y="200774"/>
                                  <a:pt x="121957" y="228257"/>
                                </a:cubicBezTo>
                                <a:cubicBezTo>
                                  <a:pt x="121957" y="255739"/>
                                  <a:pt x="133146" y="281571"/>
                                  <a:pt x="153465" y="301003"/>
                                </a:cubicBezTo>
                                <a:cubicBezTo>
                                  <a:pt x="173786" y="320433"/>
                                  <a:pt x="200798" y="331127"/>
                                  <a:pt x="229526" y="331127"/>
                                </a:cubicBezTo>
                                <a:lnTo>
                                  <a:pt x="229526" y="455328"/>
                                </a:lnTo>
                                <a:lnTo>
                                  <a:pt x="216877" y="345656"/>
                                </a:lnTo>
                                <a:cubicBezTo>
                                  <a:pt x="212406" y="350800"/>
                                  <a:pt x="209930" y="355740"/>
                                  <a:pt x="209536" y="362635"/>
                                </a:cubicBezTo>
                                <a:cubicBezTo>
                                  <a:pt x="208926" y="373049"/>
                                  <a:pt x="216254" y="387185"/>
                                  <a:pt x="209993" y="397065"/>
                                </a:cubicBezTo>
                                <a:cubicBezTo>
                                  <a:pt x="206247" y="402971"/>
                                  <a:pt x="196341" y="406882"/>
                                  <a:pt x="195287" y="412673"/>
                                </a:cubicBezTo>
                                <a:cubicBezTo>
                                  <a:pt x="194144" y="418897"/>
                                  <a:pt x="198665" y="423316"/>
                                  <a:pt x="198043" y="430111"/>
                                </a:cubicBezTo>
                                <a:cubicBezTo>
                                  <a:pt x="197204" y="439344"/>
                                  <a:pt x="190397" y="444588"/>
                                  <a:pt x="185177" y="451688"/>
                                </a:cubicBezTo>
                                <a:cubicBezTo>
                                  <a:pt x="187184" y="445579"/>
                                  <a:pt x="190207" y="442189"/>
                                  <a:pt x="190689" y="436080"/>
                                </a:cubicBezTo>
                                <a:cubicBezTo>
                                  <a:pt x="191591" y="424688"/>
                                  <a:pt x="181596" y="417246"/>
                                  <a:pt x="185177" y="405778"/>
                                </a:cubicBezTo>
                                <a:cubicBezTo>
                                  <a:pt x="187006" y="399935"/>
                                  <a:pt x="193674" y="395580"/>
                                  <a:pt x="194372" y="390182"/>
                                </a:cubicBezTo>
                                <a:cubicBezTo>
                                  <a:pt x="195261" y="383286"/>
                                  <a:pt x="190181" y="376479"/>
                                  <a:pt x="189775" y="368605"/>
                                </a:cubicBezTo>
                                <a:cubicBezTo>
                                  <a:pt x="189229" y="358203"/>
                                  <a:pt x="192074" y="350736"/>
                                  <a:pt x="194372" y="341058"/>
                                </a:cubicBezTo>
                                <a:cubicBezTo>
                                  <a:pt x="187032" y="345998"/>
                                  <a:pt x="183311" y="355244"/>
                                  <a:pt x="179208" y="363550"/>
                                </a:cubicBezTo>
                                <a:cubicBezTo>
                                  <a:pt x="166877" y="388455"/>
                                  <a:pt x="154634" y="416141"/>
                                  <a:pt x="141528" y="440207"/>
                                </a:cubicBezTo>
                                <a:cubicBezTo>
                                  <a:pt x="150583" y="404723"/>
                                  <a:pt x="162127" y="367767"/>
                                  <a:pt x="172312" y="331876"/>
                                </a:cubicBezTo>
                                <a:cubicBezTo>
                                  <a:pt x="168121" y="333667"/>
                                  <a:pt x="165403" y="335750"/>
                                  <a:pt x="163118" y="338303"/>
                                </a:cubicBezTo>
                                <a:cubicBezTo>
                                  <a:pt x="154558" y="347878"/>
                                  <a:pt x="157631" y="364757"/>
                                  <a:pt x="149795" y="373646"/>
                                </a:cubicBezTo>
                                <a:cubicBezTo>
                                  <a:pt x="147382" y="376389"/>
                                  <a:pt x="143153" y="378371"/>
                                  <a:pt x="138314" y="380073"/>
                                </a:cubicBezTo>
                                <a:cubicBezTo>
                                  <a:pt x="133577" y="381736"/>
                                  <a:pt x="127431" y="383248"/>
                                  <a:pt x="125906" y="386499"/>
                                </a:cubicBezTo>
                                <a:cubicBezTo>
                                  <a:pt x="123659" y="391261"/>
                                  <a:pt x="125183" y="396380"/>
                                  <a:pt x="123608" y="400735"/>
                                </a:cubicBezTo>
                                <a:cubicBezTo>
                                  <a:pt x="120369" y="409677"/>
                                  <a:pt x="111047" y="412902"/>
                                  <a:pt x="102462" y="417716"/>
                                </a:cubicBezTo>
                                <a:cubicBezTo>
                                  <a:pt x="108050" y="411823"/>
                                  <a:pt x="114667" y="407886"/>
                                  <a:pt x="115797" y="397522"/>
                                </a:cubicBezTo>
                                <a:cubicBezTo>
                                  <a:pt x="116648" y="389598"/>
                                  <a:pt x="115086" y="381685"/>
                                  <a:pt x="119010" y="376403"/>
                                </a:cubicBezTo>
                                <a:cubicBezTo>
                                  <a:pt x="122846" y="371221"/>
                                  <a:pt x="133260" y="368300"/>
                                  <a:pt x="135089" y="363093"/>
                                </a:cubicBezTo>
                                <a:cubicBezTo>
                                  <a:pt x="136803" y="358229"/>
                                  <a:pt x="136079" y="353060"/>
                                  <a:pt x="136930" y="348869"/>
                                </a:cubicBezTo>
                                <a:cubicBezTo>
                                  <a:pt x="139457" y="336486"/>
                                  <a:pt x="146176" y="327927"/>
                                  <a:pt x="153465" y="318567"/>
                                </a:cubicBezTo>
                                <a:cubicBezTo>
                                  <a:pt x="125399" y="340855"/>
                                  <a:pt x="96354" y="366166"/>
                                  <a:pt x="68007" y="389725"/>
                                </a:cubicBezTo>
                                <a:cubicBezTo>
                                  <a:pt x="89229" y="363588"/>
                                  <a:pt x="112470" y="334556"/>
                                  <a:pt x="135089" y="307556"/>
                                </a:cubicBezTo>
                                <a:cubicBezTo>
                                  <a:pt x="136130" y="306311"/>
                                  <a:pt x="139280" y="304864"/>
                                  <a:pt x="137845" y="302501"/>
                                </a:cubicBezTo>
                                <a:cubicBezTo>
                                  <a:pt x="137019" y="302425"/>
                                  <a:pt x="136219" y="302387"/>
                                  <a:pt x="135444" y="302387"/>
                                </a:cubicBezTo>
                                <a:cubicBezTo>
                                  <a:pt x="128828" y="302387"/>
                                  <a:pt x="124535" y="305194"/>
                                  <a:pt x="120852" y="308013"/>
                                </a:cubicBezTo>
                                <a:cubicBezTo>
                                  <a:pt x="110298" y="316078"/>
                                  <a:pt x="108889" y="333083"/>
                                  <a:pt x="91439" y="334175"/>
                                </a:cubicBezTo>
                                <a:cubicBezTo>
                                  <a:pt x="91147" y="334187"/>
                                  <a:pt x="90829" y="334201"/>
                                  <a:pt x="90512" y="334201"/>
                                </a:cubicBezTo>
                                <a:cubicBezTo>
                                  <a:pt x="89038" y="334201"/>
                                  <a:pt x="87324" y="334022"/>
                                  <a:pt x="85546" y="333857"/>
                                </a:cubicBezTo>
                                <a:cubicBezTo>
                                  <a:pt x="83755" y="333680"/>
                                  <a:pt x="81888" y="333502"/>
                                  <a:pt x="80123" y="333502"/>
                                </a:cubicBezTo>
                                <a:cubicBezTo>
                                  <a:pt x="77570" y="333502"/>
                                  <a:pt x="75208" y="333870"/>
                                  <a:pt x="73519" y="335090"/>
                                </a:cubicBezTo>
                                <a:cubicBezTo>
                                  <a:pt x="70242" y="337464"/>
                                  <a:pt x="70255" y="341528"/>
                                  <a:pt x="67080" y="345656"/>
                                </a:cubicBezTo>
                                <a:cubicBezTo>
                                  <a:pt x="61518" y="352920"/>
                                  <a:pt x="51472" y="354584"/>
                                  <a:pt x="39521" y="354825"/>
                                </a:cubicBezTo>
                                <a:cubicBezTo>
                                  <a:pt x="46252" y="352425"/>
                                  <a:pt x="52729" y="350545"/>
                                  <a:pt x="56984" y="345656"/>
                                </a:cubicBezTo>
                                <a:cubicBezTo>
                                  <a:pt x="63067" y="338633"/>
                                  <a:pt x="62356" y="328320"/>
                                  <a:pt x="69849" y="323621"/>
                                </a:cubicBezTo>
                                <a:cubicBezTo>
                                  <a:pt x="74878" y="320459"/>
                                  <a:pt x="80682" y="321996"/>
                                  <a:pt x="87768" y="318567"/>
                                </a:cubicBezTo>
                                <a:cubicBezTo>
                                  <a:pt x="91210" y="316903"/>
                                  <a:pt x="93280" y="312179"/>
                                  <a:pt x="95579" y="308013"/>
                                </a:cubicBezTo>
                                <a:cubicBezTo>
                                  <a:pt x="101548" y="297167"/>
                                  <a:pt x="110794" y="290436"/>
                                  <a:pt x="120852" y="284594"/>
                                </a:cubicBezTo>
                                <a:cubicBezTo>
                                  <a:pt x="86003" y="294615"/>
                                  <a:pt x="50951" y="304444"/>
                                  <a:pt x="16547" y="314896"/>
                                </a:cubicBezTo>
                                <a:cubicBezTo>
                                  <a:pt x="47433" y="297408"/>
                                  <a:pt x="84466" y="281648"/>
                                  <a:pt x="116712" y="263487"/>
                                </a:cubicBezTo>
                                <a:cubicBezTo>
                                  <a:pt x="113257" y="260375"/>
                                  <a:pt x="108330" y="260273"/>
                                  <a:pt x="105218" y="260273"/>
                                </a:cubicBezTo>
                                <a:lnTo>
                                  <a:pt x="105193" y="260273"/>
                                </a:lnTo>
                                <a:cubicBezTo>
                                  <a:pt x="89216" y="260273"/>
                                  <a:pt x="83781" y="274701"/>
                                  <a:pt x="68922" y="274955"/>
                                </a:cubicBezTo>
                                <a:cubicBezTo>
                                  <a:pt x="68833" y="274955"/>
                                  <a:pt x="68744" y="274968"/>
                                  <a:pt x="68668" y="274968"/>
                                </a:cubicBezTo>
                                <a:cubicBezTo>
                                  <a:pt x="64019" y="274968"/>
                                  <a:pt x="60184" y="272885"/>
                                  <a:pt x="56552" y="270802"/>
                                </a:cubicBezTo>
                                <a:cubicBezTo>
                                  <a:pt x="52907" y="268719"/>
                                  <a:pt x="49478" y="266636"/>
                                  <a:pt x="45643" y="266636"/>
                                </a:cubicBezTo>
                                <a:cubicBezTo>
                                  <a:pt x="45287" y="266636"/>
                                  <a:pt x="44931" y="266662"/>
                                  <a:pt x="44576" y="266700"/>
                                </a:cubicBezTo>
                                <a:cubicBezTo>
                                  <a:pt x="37807" y="267385"/>
                                  <a:pt x="34124" y="276161"/>
                                  <a:pt x="24357" y="276339"/>
                                </a:cubicBezTo>
                                <a:cubicBezTo>
                                  <a:pt x="24192" y="276339"/>
                                  <a:pt x="24027" y="276339"/>
                                  <a:pt x="23862" y="276339"/>
                                </a:cubicBezTo>
                                <a:cubicBezTo>
                                  <a:pt x="16953" y="276339"/>
                                  <a:pt x="12622" y="273799"/>
                                  <a:pt x="5511" y="271742"/>
                                </a:cubicBezTo>
                                <a:cubicBezTo>
                                  <a:pt x="6717" y="271614"/>
                                  <a:pt x="7797" y="271564"/>
                                  <a:pt x="8787" y="271564"/>
                                </a:cubicBezTo>
                                <a:cubicBezTo>
                                  <a:pt x="9981" y="271564"/>
                                  <a:pt x="11048" y="271628"/>
                                  <a:pt x="12076" y="271704"/>
                                </a:cubicBezTo>
                                <a:cubicBezTo>
                                  <a:pt x="13092" y="271767"/>
                                  <a:pt x="14070" y="271843"/>
                                  <a:pt x="15086" y="271843"/>
                                </a:cubicBezTo>
                                <a:cubicBezTo>
                                  <a:pt x="15709" y="271843"/>
                                  <a:pt x="16331" y="271818"/>
                                  <a:pt x="17004" y="271742"/>
                                </a:cubicBezTo>
                                <a:cubicBezTo>
                                  <a:pt x="33603" y="270040"/>
                                  <a:pt x="32612" y="255041"/>
                                  <a:pt x="49160" y="255054"/>
                                </a:cubicBezTo>
                                <a:cubicBezTo>
                                  <a:pt x="50176" y="255054"/>
                                  <a:pt x="51243" y="255105"/>
                                  <a:pt x="52386" y="255219"/>
                                </a:cubicBezTo>
                                <a:cubicBezTo>
                                  <a:pt x="56107" y="255600"/>
                                  <a:pt x="59727" y="257645"/>
                                  <a:pt x="63626" y="257645"/>
                                </a:cubicBezTo>
                                <a:cubicBezTo>
                                  <a:pt x="64159" y="257645"/>
                                  <a:pt x="64705" y="257607"/>
                                  <a:pt x="65251" y="257518"/>
                                </a:cubicBezTo>
                                <a:cubicBezTo>
                                  <a:pt x="68833" y="256946"/>
                                  <a:pt x="71411" y="253288"/>
                                  <a:pt x="74903" y="250634"/>
                                </a:cubicBezTo>
                                <a:cubicBezTo>
                                  <a:pt x="84403" y="243395"/>
                                  <a:pt x="97293" y="240792"/>
                                  <a:pt x="112114" y="239611"/>
                                </a:cubicBezTo>
                                <a:lnTo>
                                  <a:pt x="0" y="228600"/>
                                </a:lnTo>
                                <a:lnTo>
                                  <a:pt x="0" y="228600"/>
                                </a:lnTo>
                                <a:lnTo>
                                  <a:pt x="56004" y="223398"/>
                                </a:lnTo>
                                <a:cubicBezTo>
                                  <a:pt x="75024" y="221885"/>
                                  <a:pt x="94061" y="220268"/>
                                  <a:pt x="112114" y="217576"/>
                                </a:cubicBezTo>
                                <a:cubicBezTo>
                                  <a:pt x="111683" y="214325"/>
                                  <a:pt x="107885" y="213182"/>
                                  <a:pt x="105688" y="212065"/>
                                </a:cubicBezTo>
                                <a:cubicBezTo>
                                  <a:pt x="101637" y="210020"/>
                                  <a:pt x="98081" y="208686"/>
                                  <a:pt x="92417" y="208686"/>
                                </a:cubicBezTo>
                                <a:cubicBezTo>
                                  <a:pt x="91274" y="208686"/>
                                  <a:pt x="90029" y="208737"/>
                                  <a:pt x="88683" y="208852"/>
                                </a:cubicBezTo>
                                <a:cubicBezTo>
                                  <a:pt x="81901" y="209435"/>
                                  <a:pt x="75526" y="211366"/>
                                  <a:pt x="69595" y="211366"/>
                                </a:cubicBezTo>
                                <a:cubicBezTo>
                                  <a:pt x="65480" y="211366"/>
                                  <a:pt x="61568" y="210439"/>
                                  <a:pt x="57898" y="207480"/>
                                </a:cubicBezTo>
                                <a:cubicBezTo>
                                  <a:pt x="53313" y="203797"/>
                                  <a:pt x="49567" y="195237"/>
                                  <a:pt x="44576" y="194170"/>
                                </a:cubicBezTo>
                                <a:cubicBezTo>
                                  <a:pt x="43941" y="194030"/>
                                  <a:pt x="43318" y="193980"/>
                                  <a:pt x="42709" y="193980"/>
                                </a:cubicBezTo>
                                <a:cubicBezTo>
                                  <a:pt x="38645" y="193980"/>
                                  <a:pt x="34924" y="196583"/>
                                  <a:pt x="31241" y="196926"/>
                                </a:cubicBezTo>
                                <a:cubicBezTo>
                                  <a:pt x="30453" y="196990"/>
                                  <a:pt x="29679" y="197028"/>
                                  <a:pt x="28942" y="197028"/>
                                </a:cubicBezTo>
                                <a:cubicBezTo>
                                  <a:pt x="18109" y="197028"/>
                                  <a:pt x="13016" y="189535"/>
                                  <a:pt x="5511" y="184073"/>
                                </a:cubicBezTo>
                                <a:cubicBezTo>
                                  <a:pt x="12534" y="186830"/>
                                  <a:pt x="16420" y="189636"/>
                                  <a:pt x="23049" y="189636"/>
                                </a:cubicBezTo>
                                <a:cubicBezTo>
                                  <a:pt x="23621" y="189636"/>
                                  <a:pt x="24205" y="189623"/>
                                  <a:pt x="24815" y="189573"/>
                                </a:cubicBezTo>
                                <a:cubicBezTo>
                                  <a:pt x="32257" y="189052"/>
                                  <a:pt x="39039" y="183794"/>
                                  <a:pt x="46887" y="183794"/>
                                </a:cubicBezTo>
                                <a:cubicBezTo>
                                  <a:pt x="49491" y="183794"/>
                                  <a:pt x="52221" y="184379"/>
                                  <a:pt x="55142" y="185903"/>
                                </a:cubicBezTo>
                                <a:cubicBezTo>
                                  <a:pt x="59079" y="187985"/>
                                  <a:pt x="62356" y="192532"/>
                                  <a:pt x="66166" y="193256"/>
                                </a:cubicBezTo>
                                <a:cubicBezTo>
                                  <a:pt x="66953" y="193395"/>
                                  <a:pt x="67715" y="193459"/>
                                  <a:pt x="68477" y="193459"/>
                                </a:cubicBezTo>
                                <a:cubicBezTo>
                                  <a:pt x="74179" y="193459"/>
                                  <a:pt x="79158" y="189725"/>
                                  <a:pt x="85012" y="189116"/>
                                </a:cubicBezTo>
                                <a:cubicBezTo>
                                  <a:pt x="86892" y="188925"/>
                                  <a:pt x="88708" y="188836"/>
                                  <a:pt x="90461" y="188836"/>
                                </a:cubicBezTo>
                                <a:cubicBezTo>
                                  <a:pt x="100024" y="188836"/>
                                  <a:pt x="107898" y="191453"/>
                                  <a:pt x="116712" y="193713"/>
                                </a:cubicBezTo>
                                <a:cubicBezTo>
                                  <a:pt x="83857" y="176187"/>
                                  <a:pt x="50799" y="158877"/>
                                  <a:pt x="17461" y="141833"/>
                                </a:cubicBezTo>
                                <a:cubicBezTo>
                                  <a:pt x="52678" y="151498"/>
                                  <a:pt x="89165" y="163843"/>
                                  <a:pt x="124979" y="174434"/>
                                </a:cubicBezTo>
                                <a:cubicBezTo>
                                  <a:pt x="126376" y="170078"/>
                                  <a:pt x="122249" y="167233"/>
                                  <a:pt x="120382" y="165252"/>
                                </a:cubicBezTo>
                                <a:cubicBezTo>
                                  <a:pt x="117906" y="162610"/>
                                  <a:pt x="115454" y="160604"/>
                                  <a:pt x="111657" y="158826"/>
                                </a:cubicBezTo>
                                <a:cubicBezTo>
                                  <a:pt x="102526" y="154533"/>
                                  <a:pt x="89445" y="155663"/>
                                  <a:pt x="82714" y="149187"/>
                                </a:cubicBezTo>
                                <a:cubicBezTo>
                                  <a:pt x="77240" y="143916"/>
                                  <a:pt x="76059" y="128663"/>
                                  <a:pt x="70306" y="125768"/>
                                </a:cubicBezTo>
                                <a:cubicBezTo>
                                  <a:pt x="65937" y="123571"/>
                                  <a:pt x="61200" y="125285"/>
                                  <a:pt x="56984" y="123939"/>
                                </a:cubicBezTo>
                                <a:cubicBezTo>
                                  <a:pt x="47675" y="120967"/>
                                  <a:pt x="43649" y="110668"/>
                                  <a:pt x="39051" y="102362"/>
                                </a:cubicBezTo>
                                <a:cubicBezTo>
                                  <a:pt x="44690" y="107175"/>
                                  <a:pt x="48068" y="114402"/>
                                  <a:pt x="58355" y="115671"/>
                                </a:cubicBezTo>
                                <a:cubicBezTo>
                                  <a:pt x="60565" y="115951"/>
                                  <a:pt x="62876" y="115976"/>
                                  <a:pt x="65162" y="115976"/>
                                </a:cubicBezTo>
                                <a:cubicBezTo>
                                  <a:pt x="65518" y="115976"/>
                                  <a:pt x="65874" y="115976"/>
                                  <a:pt x="66229" y="115976"/>
                                </a:cubicBezTo>
                                <a:cubicBezTo>
                                  <a:pt x="66585" y="115976"/>
                                  <a:pt x="66940" y="115976"/>
                                  <a:pt x="67296" y="115976"/>
                                </a:cubicBezTo>
                                <a:cubicBezTo>
                                  <a:pt x="71754" y="115976"/>
                                  <a:pt x="75970" y="116103"/>
                                  <a:pt x="79031" y="117970"/>
                                </a:cubicBezTo>
                                <a:cubicBezTo>
                                  <a:pt x="84695" y="121412"/>
                                  <a:pt x="88035" y="132778"/>
                                  <a:pt x="93737" y="134950"/>
                                </a:cubicBezTo>
                                <a:cubicBezTo>
                                  <a:pt x="98424" y="136740"/>
                                  <a:pt x="103796" y="135953"/>
                                  <a:pt x="107987" y="136792"/>
                                </a:cubicBezTo>
                                <a:cubicBezTo>
                                  <a:pt x="120382" y="139255"/>
                                  <a:pt x="129043" y="145923"/>
                                  <a:pt x="138314" y="153314"/>
                                </a:cubicBezTo>
                                <a:cubicBezTo>
                                  <a:pt x="115785" y="125171"/>
                                  <a:pt x="90093" y="96203"/>
                                  <a:pt x="66166" y="67932"/>
                                </a:cubicBezTo>
                                <a:cubicBezTo>
                                  <a:pt x="90677" y="86804"/>
                                  <a:pt x="117207" y="109118"/>
                                  <a:pt x="142899" y="129908"/>
                                </a:cubicBezTo>
                                <a:cubicBezTo>
                                  <a:pt x="145045" y="131635"/>
                                  <a:pt x="152615" y="138633"/>
                                  <a:pt x="153859" y="138633"/>
                                </a:cubicBezTo>
                                <a:cubicBezTo>
                                  <a:pt x="153885" y="138633"/>
                                  <a:pt x="153910" y="138633"/>
                                  <a:pt x="153935" y="138620"/>
                                </a:cubicBezTo>
                                <a:cubicBezTo>
                                  <a:pt x="156387" y="137909"/>
                                  <a:pt x="153605" y="130632"/>
                                  <a:pt x="153008" y="128981"/>
                                </a:cubicBezTo>
                                <a:cubicBezTo>
                                  <a:pt x="151345" y="124358"/>
                                  <a:pt x="151065" y="123622"/>
                                  <a:pt x="148411" y="120269"/>
                                </a:cubicBezTo>
                                <a:cubicBezTo>
                                  <a:pt x="140207" y="109830"/>
                                  <a:pt x="123989" y="108991"/>
                                  <a:pt x="122224" y="92722"/>
                                </a:cubicBezTo>
                                <a:cubicBezTo>
                                  <a:pt x="121589" y="86855"/>
                                  <a:pt x="124217" y="81114"/>
                                  <a:pt x="122224" y="75273"/>
                                </a:cubicBezTo>
                                <a:cubicBezTo>
                                  <a:pt x="120535" y="70320"/>
                                  <a:pt x="113346" y="69494"/>
                                  <a:pt x="109358" y="66091"/>
                                </a:cubicBezTo>
                                <a:cubicBezTo>
                                  <a:pt x="102513" y="60261"/>
                                  <a:pt x="101777" y="51257"/>
                                  <a:pt x="101091" y="39471"/>
                                </a:cubicBezTo>
                                <a:cubicBezTo>
                                  <a:pt x="104253" y="48031"/>
                                  <a:pt x="106222" y="54445"/>
                                  <a:pt x="113041" y="58750"/>
                                </a:cubicBezTo>
                                <a:cubicBezTo>
                                  <a:pt x="118376" y="62141"/>
                                  <a:pt x="125640" y="62331"/>
                                  <a:pt x="130034" y="66560"/>
                                </a:cubicBezTo>
                                <a:cubicBezTo>
                                  <a:pt x="135571" y="71882"/>
                                  <a:pt x="134606" y="79540"/>
                                  <a:pt x="137387" y="86754"/>
                                </a:cubicBezTo>
                                <a:cubicBezTo>
                                  <a:pt x="138937" y="90780"/>
                                  <a:pt x="144055" y="92773"/>
                                  <a:pt x="148881" y="95479"/>
                                </a:cubicBezTo>
                                <a:cubicBezTo>
                                  <a:pt x="160298" y="101905"/>
                                  <a:pt x="167397" y="111531"/>
                                  <a:pt x="173227" y="123012"/>
                                </a:cubicBezTo>
                                <a:cubicBezTo>
                                  <a:pt x="163689" y="88633"/>
                                  <a:pt x="152551" y="51867"/>
                                  <a:pt x="141985" y="16980"/>
                                </a:cubicBezTo>
                                <a:cubicBezTo>
                                  <a:pt x="159587" y="47854"/>
                                  <a:pt x="177456" y="82779"/>
                                  <a:pt x="194829" y="115671"/>
                                </a:cubicBezTo>
                                <a:cubicBezTo>
                                  <a:pt x="203389" y="99390"/>
                                  <a:pt x="188937" y="88532"/>
                                  <a:pt x="183793" y="76657"/>
                                </a:cubicBezTo>
                                <a:cubicBezTo>
                                  <a:pt x="182803" y="74346"/>
                                  <a:pt x="182015" y="70586"/>
                                  <a:pt x="182422" y="66560"/>
                                </a:cubicBezTo>
                                <a:cubicBezTo>
                                  <a:pt x="183285" y="57988"/>
                                  <a:pt x="191184" y="51791"/>
                                  <a:pt x="190232" y="44526"/>
                                </a:cubicBezTo>
                                <a:cubicBezTo>
                                  <a:pt x="189661" y="40183"/>
                                  <a:pt x="183666" y="36309"/>
                                  <a:pt x="181964" y="32131"/>
                                </a:cubicBezTo>
                                <a:cubicBezTo>
                                  <a:pt x="178015" y="22440"/>
                                  <a:pt x="182764" y="14415"/>
                                  <a:pt x="185177" y="5042"/>
                                </a:cubicBezTo>
                                <a:cubicBezTo>
                                  <a:pt x="185660" y="10426"/>
                                  <a:pt x="184758" y="13347"/>
                                  <a:pt x="185177" y="17437"/>
                                </a:cubicBezTo>
                                <a:cubicBezTo>
                                  <a:pt x="186562" y="30937"/>
                                  <a:pt x="201599" y="34772"/>
                                  <a:pt x="202183" y="47739"/>
                                </a:cubicBezTo>
                                <a:cubicBezTo>
                                  <a:pt x="202411" y="52781"/>
                                  <a:pt x="198893" y="58306"/>
                                  <a:pt x="199427" y="64262"/>
                                </a:cubicBezTo>
                                <a:cubicBezTo>
                                  <a:pt x="199770" y="68186"/>
                                  <a:pt x="203148" y="70472"/>
                                  <a:pt x="205853" y="73901"/>
                                </a:cubicBezTo>
                                <a:cubicBezTo>
                                  <a:pt x="212927" y="82842"/>
                                  <a:pt x="216724" y="95593"/>
                                  <a:pt x="217347" y="110160"/>
                                </a:cubicBezTo>
                                <a:cubicBezTo>
                                  <a:pt x="222934" y="75502"/>
                                  <a:pt x="224078" y="36411"/>
                                  <a:pt x="22791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3" name="Shape 253"/>
                        <wps:cNvSpPr/>
                        <wps:spPr>
                          <a:xfrm>
                            <a:off x="229526" y="5042"/>
                            <a:ext cx="227673" cy="452158"/>
                          </a:xfrm>
                          <a:custGeom>
                            <a:avLst/>
                            <a:gdLst/>
                            <a:ahLst/>
                            <a:cxnLst/>
                            <a:rect l="0" t="0" r="0" b="0"/>
                            <a:pathLst>
                              <a:path w="227673" h="452158">
                                <a:moveTo>
                                  <a:pt x="42951" y="0"/>
                                </a:moveTo>
                                <a:cubicBezTo>
                                  <a:pt x="40538" y="6934"/>
                                  <a:pt x="37236" y="11138"/>
                                  <a:pt x="37440" y="18364"/>
                                </a:cubicBezTo>
                                <a:cubicBezTo>
                                  <a:pt x="37744" y="28728"/>
                                  <a:pt x="47511" y="36805"/>
                                  <a:pt x="42037" y="48667"/>
                                </a:cubicBezTo>
                                <a:cubicBezTo>
                                  <a:pt x="39929" y="53226"/>
                                  <a:pt x="34925" y="56693"/>
                                  <a:pt x="34226" y="61049"/>
                                </a:cubicBezTo>
                                <a:cubicBezTo>
                                  <a:pt x="33096" y="68161"/>
                                  <a:pt x="38722" y="76454"/>
                                  <a:pt x="38824" y="84925"/>
                                </a:cubicBezTo>
                                <a:cubicBezTo>
                                  <a:pt x="38925" y="95136"/>
                                  <a:pt x="36601" y="101968"/>
                                  <a:pt x="33769" y="111087"/>
                                </a:cubicBezTo>
                                <a:cubicBezTo>
                                  <a:pt x="41097" y="105918"/>
                                  <a:pt x="44297" y="96431"/>
                                  <a:pt x="48476" y="88138"/>
                                </a:cubicBezTo>
                                <a:cubicBezTo>
                                  <a:pt x="60960" y="63309"/>
                                  <a:pt x="73101" y="35637"/>
                                  <a:pt x="86144" y="11481"/>
                                </a:cubicBezTo>
                                <a:cubicBezTo>
                                  <a:pt x="77152" y="46863"/>
                                  <a:pt x="65595" y="83668"/>
                                  <a:pt x="55816" y="119812"/>
                                </a:cubicBezTo>
                                <a:cubicBezTo>
                                  <a:pt x="62878" y="116332"/>
                                  <a:pt x="67500" y="112370"/>
                                  <a:pt x="70523" y="104661"/>
                                </a:cubicBezTo>
                                <a:cubicBezTo>
                                  <a:pt x="75336" y="92418"/>
                                  <a:pt x="72847" y="80467"/>
                                  <a:pt x="82931" y="73914"/>
                                </a:cubicBezTo>
                                <a:cubicBezTo>
                                  <a:pt x="88735" y="70130"/>
                                  <a:pt x="100660" y="69824"/>
                                  <a:pt x="102692" y="63805"/>
                                </a:cubicBezTo>
                                <a:cubicBezTo>
                                  <a:pt x="104267" y="59131"/>
                                  <a:pt x="102997" y="54064"/>
                                  <a:pt x="104534" y="50038"/>
                                </a:cubicBezTo>
                                <a:cubicBezTo>
                                  <a:pt x="108115" y="40640"/>
                                  <a:pt x="117119" y="38291"/>
                                  <a:pt x="125666" y="33516"/>
                                </a:cubicBezTo>
                                <a:cubicBezTo>
                                  <a:pt x="119532" y="39129"/>
                                  <a:pt x="113487" y="43523"/>
                                  <a:pt x="112344" y="52794"/>
                                </a:cubicBezTo>
                                <a:cubicBezTo>
                                  <a:pt x="111315" y="61087"/>
                                  <a:pt x="113081" y="69494"/>
                                  <a:pt x="109118" y="74829"/>
                                </a:cubicBezTo>
                                <a:cubicBezTo>
                                  <a:pt x="105105" y="80252"/>
                                  <a:pt x="95428" y="82550"/>
                                  <a:pt x="93497" y="87681"/>
                                </a:cubicBezTo>
                                <a:cubicBezTo>
                                  <a:pt x="91770" y="92278"/>
                                  <a:pt x="92507" y="97460"/>
                                  <a:pt x="91668" y="101905"/>
                                </a:cubicBezTo>
                                <a:cubicBezTo>
                                  <a:pt x="89167" y="115012"/>
                                  <a:pt x="82537" y="123266"/>
                                  <a:pt x="75120" y="132664"/>
                                </a:cubicBezTo>
                                <a:cubicBezTo>
                                  <a:pt x="104203" y="109386"/>
                                  <a:pt x="131966" y="84786"/>
                                  <a:pt x="161049" y="61519"/>
                                </a:cubicBezTo>
                                <a:cubicBezTo>
                                  <a:pt x="137490" y="90919"/>
                                  <a:pt x="113868" y="120269"/>
                                  <a:pt x="90284" y="149644"/>
                                </a:cubicBezTo>
                                <a:cubicBezTo>
                                  <a:pt x="95834" y="148920"/>
                                  <a:pt x="99746" y="147727"/>
                                  <a:pt x="103149" y="145974"/>
                                </a:cubicBezTo>
                                <a:cubicBezTo>
                                  <a:pt x="117970" y="138379"/>
                                  <a:pt x="117602" y="117183"/>
                                  <a:pt x="138989" y="117056"/>
                                </a:cubicBezTo>
                                <a:lnTo>
                                  <a:pt x="139065" y="117056"/>
                                </a:lnTo>
                                <a:cubicBezTo>
                                  <a:pt x="140373" y="117056"/>
                                  <a:pt x="141935" y="117297"/>
                                  <a:pt x="143586" y="117526"/>
                                </a:cubicBezTo>
                                <a:cubicBezTo>
                                  <a:pt x="145250" y="117755"/>
                                  <a:pt x="147002" y="117996"/>
                                  <a:pt x="148704" y="117996"/>
                                </a:cubicBezTo>
                                <a:cubicBezTo>
                                  <a:pt x="149949" y="117996"/>
                                  <a:pt x="151181" y="117869"/>
                                  <a:pt x="152311" y="117513"/>
                                </a:cubicBezTo>
                                <a:cubicBezTo>
                                  <a:pt x="157962" y="115774"/>
                                  <a:pt x="158382" y="108382"/>
                                  <a:pt x="162890" y="103746"/>
                                </a:cubicBezTo>
                                <a:cubicBezTo>
                                  <a:pt x="169024" y="97422"/>
                                  <a:pt x="178524" y="97104"/>
                                  <a:pt x="189078" y="96406"/>
                                </a:cubicBezTo>
                                <a:cubicBezTo>
                                  <a:pt x="180010" y="99682"/>
                                  <a:pt x="172999" y="101829"/>
                                  <a:pt x="168859" y="109258"/>
                                </a:cubicBezTo>
                                <a:cubicBezTo>
                                  <a:pt x="165265" y="115697"/>
                                  <a:pt x="164325" y="124168"/>
                                  <a:pt x="157836" y="128080"/>
                                </a:cubicBezTo>
                                <a:cubicBezTo>
                                  <a:pt x="152781" y="131115"/>
                                  <a:pt x="146990" y="129489"/>
                                  <a:pt x="140373" y="132664"/>
                                </a:cubicBezTo>
                                <a:cubicBezTo>
                                  <a:pt x="136652" y="134442"/>
                                  <a:pt x="135572" y="139129"/>
                                  <a:pt x="133020" y="143688"/>
                                </a:cubicBezTo>
                                <a:cubicBezTo>
                                  <a:pt x="126428" y="155461"/>
                                  <a:pt x="114973" y="162052"/>
                                  <a:pt x="104064" y="168466"/>
                                </a:cubicBezTo>
                                <a:cubicBezTo>
                                  <a:pt x="141592" y="159906"/>
                                  <a:pt x="175069" y="147295"/>
                                  <a:pt x="211595" y="137719"/>
                                </a:cubicBezTo>
                                <a:cubicBezTo>
                                  <a:pt x="178549" y="155499"/>
                                  <a:pt x="145186" y="172974"/>
                                  <a:pt x="111874" y="190500"/>
                                </a:cubicBezTo>
                                <a:cubicBezTo>
                                  <a:pt x="115646" y="192075"/>
                                  <a:pt x="119050" y="192722"/>
                                  <a:pt x="122199" y="192722"/>
                                </a:cubicBezTo>
                                <a:cubicBezTo>
                                  <a:pt x="129718" y="192722"/>
                                  <a:pt x="135763" y="189014"/>
                                  <a:pt x="141668" y="185306"/>
                                </a:cubicBezTo>
                                <a:cubicBezTo>
                                  <a:pt x="147574" y="181585"/>
                                  <a:pt x="153340" y="177876"/>
                                  <a:pt x="160338" y="177876"/>
                                </a:cubicBezTo>
                                <a:cubicBezTo>
                                  <a:pt x="162839" y="177876"/>
                                  <a:pt x="165506" y="178359"/>
                                  <a:pt x="168402" y="179489"/>
                                </a:cubicBezTo>
                                <a:cubicBezTo>
                                  <a:pt x="172961" y="181267"/>
                                  <a:pt x="177114" y="185916"/>
                                  <a:pt x="182131" y="185916"/>
                                </a:cubicBezTo>
                                <a:lnTo>
                                  <a:pt x="182181" y="185916"/>
                                </a:lnTo>
                                <a:cubicBezTo>
                                  <a:pt x="187490" y="185877"/>
                                  <a:pt x="191046" y="179654"/>
                                  <a:pt x="195504" y="177648"/>
                                </a:cubicBezTo>
                                <a:cubicBezTo>
                                  <a:pt x="198272" y="176416"/>
                                  <a:pt x="200965" y="175920"/>
                                  <a:pt x="203619" y="175920"/>
                                </a:cubicBezTo>
                                <a:cubicBezTo>
                                  <a:pt x="210248" y="175920"/>
                                  <a:pt x="216624" y="178956"/>
                                  <a:pt x="223075" y="180861"/>
                                </a:cubicBezTo>
                                <a:cubicBezTo>
                                  <a:pt x="219545" y="180708"/>
                                  <a:pt x="216751" y="180518"/>
                                  <a:pt x="214262" y="180518"/>
                                </a:cubicBezTo>
                                <a:cubicBezTo>
                                  <a:pt x="211175" y="180518"/>
                                  <a:pt x="208572" y="180810"/>
                                  <a:pt x="205613" y="181788"/>
                                </a:cubicBezTo>
                                <a:cubicBezTo>
                                  <a:pt x="194564" y="185433"/>
                                  <a:pt x="193065" y="197472"/>
                                  <a:pt x="178841" y="197472"/>
                                </a:cubicBezTo>
                                <a:cubicBezTo>
                                  <a:pt x="178143" y="197472"/>
                                  <a:pt x="177419" y="197447"/>
                                  <a:pt x="176670" y="197383"/>
                                </a:cubicBezTo>
                                <a:cubicBezTo>
                                  <a:pt x="172758" y="197079"/>
                                  <a:pt x="168681" y="194970"/>
                                  <a:pt x="164554" y="194970"/>
                                </a:cubicBezTo>
                                <a:cubicBezTo>
                                  <a:pt x="163995" y="194970"/>
                                  <a:pt x="163436" y="195008"/>
                                  <a:pt x="162890" y="195097"/>
                                </a:cubicBezTo>
                                <a:cubicBezTo>
                                  <a:pt x="159550" y="195618"/>
                                  <a:pt x="156578" y="198933"/>
                                  <a:pt x="153238" y="201523"/>
                                </a:cubicBezTo>
                                <a:cubicBezTo>
                                  <a:pt x="144158" y="208547"/>
                                  <a:pt x="131686" y="212369"/>
                                  <a:pt x="116929" y="212992"/>
                                </a:cubicBezTo>
                                <a:cubicBezTo>
                                  <a:pt x="153518" y="216688"/>
                                  <a:pt x="190373" y="220117"/>
                                  <a:pt x="227673" y="223101"/>
                                </a:cubicBezTo>
                                <a:cubicBezTo>
                                  <a:pt x="191745" y="228524"/>
                                  <a:pt x="153073" y="231191"/>
                                  <a:pt x="116472" y="235953"/>
                                </a:cubicBezTo>
                                <a:cubicBezTo>
                                  <a:pt x="120955" y="239585"/>
                                  <a:pt x="125222" y="242545"/>
                                  <a:pt x="131178" y="243294"/>
                                </a:cubicBezTo>
                                <a:cubicBezTo>
                                  <a:pt x="132042" y="243408"/>
                                  <a:pt x="132931" y="243446"/>
                                  <a:pt x="133820" y="243446"/>
                                </a:cubicBezTo>
                                <a:cubicBezTo>
                                  <a:pt x="137630" y="243446"/>
                                  <a:pt x="141656" y="242545"/>
                                  <a:pt x="145682" y="241643"/>
                                </a:cubicBezTo>
                                <a:cubicBezTo>
                                  <a:pt x="149708" y="240741"/>
                                  <a:pt x="153733" y="239840"/>
                                  <a:pt x="157581" y="239840"/>
                                </a:cubicBezTo>
                                <a:cubicBezTo>
                                  <a:pt x="159398" y="239840"/>
                                  <a:pt x="161176" y="240043"/>
                                  <a:pt x="162890" y="240538"/>
                                </a:cubicBezTo>
                                <a:cubicBezTo>
                                  <a:pt x="165227" y="241224"/>
                                  <a:pt x="168554" y="242989"/>
                                  <a:pt x="170701" y="244666"/>
                                </a:cubicBezTo>
                                <a:cubicBezTo>
                                  <a:pt x="176149" y="248971"/>
                                  <a:pt x="179235" y="257277"/>
                                  <a:pt x="184937" y="257988"/>
                                </a:cubicBezTo>
                                <a:cubicBezTo>
                                  <a:pt x="185318" y="258026"/>
                                  <a:pt x="185687" y="258052"/>
                                  <a:pt x="186068" y="258052"/>
                                </a:cubicBezTo>
                                <a:cubicBezTo>
                                  <a:pt x="188366" y="258052"/>
                                  <a:pt x="190614" y="257226"/>
                                  <a:pt x="192849" y="256413"/>
                                </a:cubicBezTo>
                                <a:cubicBezTo>
                                  <a:pt x="195085" y="255588"/>
                                  <a:pt x="197320" y="254775"/>
                                  <a:pt x="199593" y="254775"/>
                                </a:cubicBezTo>
                                <a:lnTo>
                                  <a:pt x="199644" y="254775"/>
                                </a:lnTo>
                                <a:cubicBezTo>
                                  <a:pt x="210096" y="254826"/>
                                  <a:pt x="215341" y="262103"/>
                                  <a:pt x="222618" y="267615"/>
                                </a:cubicBezTo>
                                <a:cubicBezTo>
                                  <a:pt x="217170" y="265150"/>
                                  <a:pt x="211353" y="262382"/>
                                  <a:pt x="204838" y="262382"/>
                                </a:cubicBezTo>
                                <a:cubicBezTo>
                                  <a:pt x="203886" y="262382"/>
                                  <a:pt x="202921" y="262446"/>
                                  <a:pt x="201943" y="262572"/>
                                </a:cubicBezTo>
                                <a:cubicBezTo>
                                  <a:pt x="194907" y="263475"/>
                                  <a:pt x="189078" y="268402"/>
                                  <a:pt x="181737" y="268402"/>
                                </a:cubicBezTo>
                                <a:cubicBezTo>
                                  <a:pt x="179451" y="268402"/>
                                  <a:pt x="177025" y="267932"/>
                                  <a:pt x="174371" y="266700"/>
                                </a:cubicBezTo>
                                <a:cubicBezTo>
                                  <a:pt x="170421" y="264884"/>
                                  <a:pt x="167018" y="259791"/>
                                  <a:pt x="162420" y="258902"/>
                                </a:cubicBezTo>
                                <a:cubicBezTo>
                                  <a:pt x="161620" y="258750"/>
                                  <a:pt x="160820" y="258673"/>
                                  <a:pt x="160045" y="258673"/>
                                </a:cubicBezTo>
                                <a:cubicBezTo>
                                  <a:pt x="154267" y="258673"/>
                                  <a:pt x="149161" y="262471"/>
                                  <a:pt x="143129" y="263030"/>
                                </a:cubicBezTo>
                                <a:cubicBezTo>
                                  <a:pt x="141160" y="263220"/>
                                  <a:pt x="139268" y="263296"/>
                                  <a:pt x="137439" y="263296"/>
                                </a:cubicBezTo>
                                <a:cubicBezTo>
                                  <a:pt x="128359" y="263296"/>
                                  <a:pt x="120802" y="261189"/>
                                  <a:pt x="112801" y="258445"/>
                                </a:cubicBezTo>
                                <a:cubicBezTo>
                                  <a:pt x="142659" y="277114"/>
                                  <a:pt x="178283" y="294005"/>
                                  <a:pt x="210668" y="311683"/>
                                </a:cubicBezTo>
                                <a:cubicBezTo>
                                  <a:pt x="175260" y="302082"/>
                                  <a:pt x="138113" y="290220"/>
                                  <a:pt x="102235" y="279553"/>
                                </a:cubicBezTo>
                                <a:cubicBezTo>
                                  <a:pt x="105816" y="285458"/>
                                  <a:pt x="108052" y="289179"/>
                                  <a:pt x="113259" y="292405"/>
                                </a:cubicBezTo>
                                <a:cubicBezTo>
                                  <a:pt x="122669" y="298235"/>
                                  <a:pt x="137312" y="295999"/>
                                  <a:pt x="144970" y="303429"/>
                                </a:cubicBezTo>
                                <a:cubicBezTo>
                                  <a:pt x="150025" y="308331"/>
                                  <a:pt x="149873" y="316941"/>
                                  <a:pt x="154153" y="323621"/>
                                </a:cubicBezTo>
                                <a:cubicBezTo>
                                  <a:pt x="157848" y="329388"/>
                                  <a:pt x="166332" y="326784"/>
                                  <a:pt x="172999" y="330048"/>
                                </a:cubicBezTo>
                                <a:cubicBezTo>
                                  <a:pt x="181686" y="334315"/>
                                  <a:pt x="183782" y="343027"/>
                                  <a:pt x="188150" y="351168"/>
                                </a:cubicBezTo>
                                <a:cubicBezTo>
                                  <a:pt x="181889" y="343484"/>
                                  <a:pt x="177000" y="337807"/>
                                  <a:pt x="166560" y="336931"/>
                                </a:cubicBezTo>
                                <a:cubicBezTo>
                                  <a:pt x="156807" y="336118"/>
                                  <a:pt x="150241" y="337160"/>
                                  <a:pt x="144970" y="331889"/>
                                </a:cubicBezTo>
                                <a:cubicBezTo>
                                  <a:pt x="141110" y="328041"/>
                                  <a:pt x="139230" y="320434"/>
                                  <a:pt x="134861" y="318110"/>
                                </a:cubicBezTo>
                                <a:cubicBezTo>
                                  <a:pt x="131165" y="316154"/>
                                  <a:pt x="125235" y="316586"/>
                                  <a:pt x="121069" y="315823"/>
                                </a:cubicBezTo>
                                <a:cubicBezTo>
                                  <a:pt x="107721" y="313348"/>
                                  <a:pt x="99327" y="306794"/>
                                  <a:pt x="90284" y="299301"/>
                                </a:cubicBezTo>
                                <a:cubicBezTo>
                                  <a:pt x="112649" y="329133"/>
                                  <a:pt x="137300" y="356680"/>
                                  <a:pt x="160591" y="385597"/>
                                </a:cubicBezTo>
                                <a:cubicBezTo>
                                  <a:pt x="131839" y="363372"/>
                                  <a:pt x="102083" y="338163"/>
                                  <a:pt x="72822" y="314909"/>
                                </a:cubicBezTo>
                                <a:cubicBezTo>
                                  <a:pt x="74320" y="325133"/>
                                  <a:pt x="77305" y="331254"/>
                                  <a:pt x="82931" y="336017"/>
                                </a:cubicBezTo>
                                <a:cubicBezTo>
                                  <a:pt x="90602" y="342494"/>
                                  <a:pt x="102209" y="345389"/>
                                  <a:pt x="104534" y="357137"/>
                                </a:cubicBezTo>
                                <a:cubicBezTo>
                                  <a:pt x="105562" y="362407"/>
                                  <a:pt x="102387" y="370116"/>
                                  <a:pt x="104534" y="376872"/>
                                </a:cubicBezTo>
                                <a:cubicBezTo>
                                  <a:pt x="106363" y="382677"/>
                                  <a:pt x="116306" y="384264"/>
                                  <a:pt x="120155" y="389725"/>
                                </a:cubicBezTo>
                                <a:cubicBezTo>
                                  <a:pt x="125070" y="396710"/>
                                  <a:pt x="124053" y="404127"/>
                                  <a:pt x="125209" y="413601"/>
                                </a:cubicBezTo>
                                <a:cubicBezTo>
                                  <a:pt x="121691" y="404406"/>
                                  <a:pt x="120180" y="397866"/>
                                  <a:pt x="112801" y="393395"/>
                                </a:cubicBezTo>
                                <a:cubicBezTo>
                                  <a:pt x="106718" y="389713"/>
                                  <a:pt x="97917" y="388887"/>
                                  <a:pt x="93955" y="382384"/>
                                </a:cubicBezTo>
                                <a:cubicBezTo>
                                  <a:pt x="90792" y="377190"/>
                                  <a:pt x="92088" y="367754"/>
                                  <a:pt x="87986" y="362648"/>
                                </a:cubicBezTo>
                                <a:cubicBezTo>
                                  <a:pt x="85839" y="359956"/>
                                  <a:pt x="81839" y="359118"/>
                                  <a:pt x="78334" y="357137"/>
                                </a:cubicBezTo>
                                <a:cubicBezTo>
                                  <a:pt x="68923" y="351790"/>
                                  <a:pt x="62890" y="343230"/>
                                  <a:pt x="57201" y="334188"/>
                                </a:cubicBezTo>
                                <a:cubicBezTo>
                                  <a:pt x="66929" y="367754"/>
                                  <a:pt x="77216" y="400786"/>
                                  <a:pt x="87071" y="434251"/>
                                </a:cubicBezTo>
                                <a:cubicBezTo>
                                  <a:pt x="68974" y="401841"/>
                                  <a:pt x="51435" y="368859"/>
                                  <a:pt x="33769" y="336017"/>
                                </a:cubicBezTo>
                                <a:cubicBezTo>
                                  <a:pt x="23609" y="356921"/>
                                  <a:pt x="48019" y="366319"/>
                                  <a:pt x="46634" y="384213"/>
                                </a:cubicBezTo>
                                <a:cubicBezTo>
                                  <a:pt x="45987" y="392494"/>
                                  <a:pt x="37770" y="399199"/>
                                  <a:pt x="38824" y="406705"/>
                                </a:cubicBezTo>
                                <a:cubicBezTo>
                                  <a:pt x="39649" y="412674"/>
                                  <a:pt x="47549" y="416395"/>
                                  <a:pt x="48476" y="424155"/>
                                </a:cubicBezTo>
                                <a:cubicBezTo>
                                  <a:pt x="49479" y="432588"/>
                                  <a:pt x="46266" y="438100"/>
                                  <a:pt x="43878" y="446189"/>
                                </a:cubicBezTo>
                                <a:cubicBezTo>
                                  <a:pt x="44564" y="438633"/>
                                  <a:pt x="44539" y="431153"/>
                                  <a:pt x="41122" y="425069"/>
                                </a:cubicBezTo>
                                <a:cubicBezTo>
                                  <a:pt x="36652" y="417144"/>
                                  <a:pt x="27292" y="414706"/>
                                  <a:pt x="26873" y="403034"/>
                                </a:cubicBezTo>
                                <a:cubicBezTo>
                                  <a:pt x="26683" y="397942"/>
                                  <a:pt x="30163" y="392951"/>
                                  <a:pt x="29629" y="386969"/>
                                </a:cubicBezTo>
                                <a:cubicBezTo>
                                  <a:pt x="29286" y="383083"/>
                                  <a:pt x="25921" y="380721"/>
                                  <a:pt x="23203" y="377330"/>
                                </a:cubicBezTo>
                                <a:cubicBezTo>
                                  <a:pt x="15926" y="368274"/>
                                  <a:pt x="12510" y="355689"/>
                                  <a:pt x="11252" y="341529"/>
                                </a:cubicBezTo>
                                <a:cubicBezTo>
                                  <a:pt x="5474" y="376301"/>
                                  <a:pt x="4305" y="415684"/>
                                  <a:pt x="216" y="452158"/>
                                </a:cubicBezTo>
                                <a:lnTo>
                                  <a:pt x="0" y="450287"/>
                                </a:lnTo>
                                <a:lnTo>
                                  <a:pt x="0" y="326086"/>
                                </a:lnTo>
                                <a:cubicBezTo>
                                  <a:pt x="28727" y="326086"/>
                                  <a:pt x="55740" y="315392"/>
                                  <a:pt x="76060" y="295961"/>
                                </a:cubicBezTo>
                                <a:cubicBezTo>
                                  <a:pt x="96380" y="276530"/>
                                  <a:pt x="107569" y="250698"/>
                                  <a:pt x="107569" y="223215"/>
                                </a:cubicBezTo>
                                <a:cubicBezTo>
                                  <a:pt x="107569" y="195732"/>
                                  <a:pt x="96380" y="169900"/>
                                  <a:pt x="76060" y="150470"/>
                                </a:cubicBezTo>
                                <a:cubicBezTo>
                                  <a:pt x="55740" y="131052"/>
                                  <a:pt x="28727" y="120345"/>
                                  <a:pt x="0" y="120345"/>
                                </a:cubicBezTo>
                                <a:lnTo>
                                  <a:pt x="0" y="8407"/>
                                </a:lnTo>
                                <a:lnTo>
                                  <a:pt x="11709" y="106045"/>
                                </a:lnTo>
                                <a:cubicBezTo>
                                  <a:pt x="16231" y="100940"/>
                                  <a:pt x="18847" y="95555"/>
                                  <a:pt x="19063" y="88138"/>
                                </a:cubicBezTo>
                                <a:cubicBezTo>
                                  <a:pt x="19291" y="80290"/>
                                  <a:pt x="14935" y="72149"/>
                                  <a:pt x="15380" y="64275"/>
                                </a:cubicBezTo>
                                <a:cubicBezTo>
                                  <a:pt x="15710" y="58560"/>
                                  <a:pt x="18834" y="53632"/>
                                  <a:pt x="21818" y="50495"/>
                                </a:cubicBezTo>
                                <a:cubicBezTo>
                                  <a:pt x="25819" y="46279"/>
                                  <a:pt x="32715" y="43409"/>
                                  <a:pt x="33299" y="38100"/>
                                </a:cubicBezTo>
                                <a:cubicBezTo>
                                  <a:pt x="33871" y="33083"/>
                                  <a:pt x="30061" y="28461"/>
                                  <a:pt x="30086" y="23419"/>
                                </a:cubicBezTo>
                                <a:cubicBezTo>
                                  <a:pt x="30150" y="12789"/>
                                  <a:pt x="37516" y="7658"/>
                                  <a:pt x="4295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4" name="Shape 254"/>
                        <wps:cNvSpPr/>
                        <wps:spPr>
                          <a:xfrm>
                            <a:off x="235943" y="300596"/>
                            <a:ext cx="33083" cy="23647"/>
                          </a:xfrm>
                          <a:custGeom>
                            <a:avLst/>
                            <a:gdLst/>
                            <a:ahLst/>
                            <a:cxnLst/>
                            <a:rect l="0" t="0" r="0" b="0"/>
                            <a:pathLst>
                              <a:path w="33083" h="23647">
                                <a:moveTo>
                                  <a:pt x="23432" y="0"/>
                                </a:moveTo>
                                <a:cubicBezTo>
                                  <a:pt x="28448" y="0"/>
                                  <a:pt x="31217" y="9893"/>
                                  <a:pt x="33083" y="14922"/>
                                </a:cubicBezTo>
                                <a:cubicBezTo>
                                  <a:pt x="32195" y="16166"/>
                                  <a:pt x="31344" y="16573"/>
                                  <a:pt x="30480" y="16573"/>
                                </a:cubicBezTo>
                                <a:cubicBezTo>
                                  <a:pt x="28867" y="16573"/>
                                  <a:pt x="27242" y="15125"/>
                                  <a:pt x="25273" y="14922"/>
                                </a:cubicBezTo>
                                <a:cubicBezTo>
                                  <a:pt x="24816" y="14871"/>
                                  <a:pt x="24371" y="14859"/>
                                  <a:pt x="23914" y="14859"/>
                                </a:cubicBezTo>
                                <a:cubicBezTo>
                                  <a:pt x="15646" y="14859"/>
                                  <a:pt x="7442" y="22275"/>
                                  <a:pt x="0" y="23647"/>
                                </a:cubicBezTo>
                                <a:cubicBezTo>
                                  <a:pt x="1791" y="21171"/>
                                  <a:pt x="5664" y="18923"/>
                                  <a:pt x="9652" y="15836"/>
                                </a:cubicBezTo>
                                <a:cubicBezTo>
                                  <a:pt x="14580" y="12026"/>
                                  <a:pt x="21450" y="9766"/>
                                  <a:pt x="19761" y="1612"/>
                                </a:cubicBezTo>
                                <a:cubicBezTo>
                                  <a:pt x="21095" y="482"/>
                                  <a:pt x="22327" y="0"/>
                                  <a:pt x="2343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5" name="Shape 255"/>
                        <wps:cNvSpPr/>
                        <wps:spPr>
                          <a:xfrm>
                            <a:off x="180798" y="299452"/>
                            <a:ext cx="33769" cy="23876"/>
                          </a:xfrm>
                          <a:custGeom>
                            <a:avLst/>
                            <a:gdLst/>
                            <a:ahLst/>
                            <a:cxnLst/>
                            <a:rect l="0" t="0" r="0" b="0"/>
                            <a:pathLst>
                              <a:path w="33769" h="23876">
                                <a:moveTo>
                                  <a:pt x="9652" y="0"/>
                                </a:moveTo>
                                <a:cubicBezTo>
                                  <a:pt x="10884" y="762"/>
                                  <a:pt x="12192" y="1436"/>
                                  <a:pt x="13322" y="2299"/>
                                </a:cubicBezTo>
                                <a:cubicBezTo>
                                  <a:pt x="13056" y="3391"/>
                                  <a:pt x="12662" y="4394"/>
                                  <a:pt x="12865" y="5969"/>
                                </a:cubicBezTo>
                                <a:cubicBezTo>
                                  <a:pt x="17831" y="13564"/>
                                  <a:pt x="26594" y="17361"/>
                                  <a:pt x="33083" y="23406"/>
                                </a:cubicBezTo>
                                <a:cubicBezTo>
                                  <a:pt x="33769" y="23647"/>
                                  <a:pt x="33160" y="23876"/>
                                  <a:pt x="32677" y="23876"/>
                                </a:cubicBezTo>
                                <a:cubicBezTo>
                                  <a:pt x="32664" y="23876"/>
                                  <a:pt x="32639" y="23876"/>
                                  <a:pt x="32626" y="23876"/>
                                </a:cubicBezTo>
                                <a:cubicBezTo>
                                  <a:pt x="29362" y="22492"/>
                                  <a:pt x="25743" y="20752"/>
                                  <a:pt x="22060" y="19279"/>
                                </a:cubicBezTo>
                                <a:cubicBezTo>
                                  <a:pt x="18567" y="17882"/>
                                  <a:pt x="13881" y="15202"/>
                                  <a:pt x="11036" y="15152"/>
                                </a:cubicBezTo>
                                <a:cubicBezTo>
                                  <a:pt x="10998" y="15152"/>
                                  <a:pt x="10973" y="15152"/>
                                  <a:pt x="10935" y="15152"/>
                                </a:cubicBezTo>
                                <a:cubicBezTo>
                                  <a:pt x="9550" y="15152"/>
                                  <a:pt x="8192" y="15799"/>
                                  <a:pt x="6871" y="16459"/>
                                </a:cubicBezTo>
                                <a:cubicBezTo>
                                  <a:pt x="5563" y="17107"/>
                                  <a:pt x="4305" y="17768"/>
                                  <a:pt x="3111" y="17768"/>
                                </a:cubicBezTo>
                                <a:cubicBezTo>
                                  <a:pt x="2019" y="17768"/>
                                  <a:pt x="978" y="17209"/>
                                  <a:pt x="0" y="15608"/>
                                </a:cubicBezTo>
                                <a:cubicBezTo>
                                  <a:pt x="2375" y="9564"/>
                                  <a:pt x="4699" y="3467"/>
                                  <a:pt x="965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6" name="Shape 256"/>
                        <wps:cNvSpPr/>
                        <wps:spPr>
                          <a:xfrm>
                            <a:off x="214996" y="285641"/>
                            <a:ext cx="19418" cy="33553"/>
                          </a:xfrm>
                          <a:custGeom>
                            <a:avLst/>
                            <a:gdLst/>
                            <a:ahLst/>
                            <a:cxnLst/>
                            <a:rect l="0" t="0" r="0" b="0"/>
                            <a:pathLst>
                              <a:path w="19418" h="33553">
                                <a:moveTo>
                                  <a:pt x="8915" y="0"/>
                                </a:moveTo>
                                <a:cubicBezTo>
                                  <a:pt x="12268" y="0"/>
                                  <a:pt x="15672" y="215"/>
                                  <a:pt x="18644" y="495"/>
                                </a:cubicBezTo>
                                <a:cubicBezTo>
                                  <a:pt x="18923" y="2159"/>
                                  <a:pt x="19418" y="3581"/>
                                  <a:pt x="18644" y="5093"/>
                                </a:cubicBezTo>
                                <a:cubicBezTo>
                                  <a:pt x="10389" y="9068"/>
                                  <a:pt x="12700" y="23634"/>
                                  <a:pt x="10376" y="33553"/>
                                </a:cubicBezTo>
                                <a:cubicBezTo>
                                  <a:pt x="6032" y="25653"/>
                                  <a:pt x="11062" y="8382"/>
                                  <a:pt x="724" y="6464"/>
                                </a:cubicBezTo>
                                <a:cubicBezTo>
                                  <a:pt x="368" y="4191"/>
                                  <a:pt x="0" y="2171"/>
                                  <a:pt x="1181" y="495"/>
                                </a:cubicBezTo>
                                <a:cubicBezTo>
                                  <a:pt x="3556" y="140"/>
                                  <a:pt x="6223" y="0"/>
                                  <a:pt x="89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7" name="Shape 257"/>
                        <wps:cNvSpPr/>
                        <wps:spPr>
                          <a:xfrm>
                            <a:off x="137808" y="194069"/>
                            <a:ext cx="34061" cy="79045"/>
                          </a:xfrm>
                          <a:custGeom>
                            <a:avLst/>
                            <a:gdLst/>
                            <a:ahLst/>
                            <a:cxnLst/>
                            <a:rect l="0" t="0" r="0" b="0"/>
                            <a:pathLst>
                              <a:path w="34061" h="79045">
                                <a:moveTo>
                                  <a:pt x="30671" y="0"/>
                                </a:moveTo>
                                <a:cubicBezTo>
                                  <a:pt x="32055" y="0"/>
                                  <a:pt x="33287" y="317"/>
                                  <a:pt x="33807" y="1638"/>
                                </a:cubicBezTo>
                                <a:cubicBezTo>
                                  <a:pt x="34061" y="4559"/>
                                  <a:pt x="30163" y="3353"/>
                                  <a:pt x="28296" y="3937"/>
                                </a:cubicBezTo>
                                <a:cubicBezTo>
                                  <a:pt x="26086" y="4610"/>
                                  <a:pt x="24511" y="5054"/>
                                  <a:pt x="23698" y="6693"/>
                                </a:cubicBezTo>
                                <a:cubicBezTo>
                                  <a:pt x="22873" y="19914"/>
                                  <a:pt x="23241" y="40398"/>
                                  <a:pt x="23241" y="57188"/>
                                </a:cubicBezTo>
                                <a:cubicBezTo>
                                  <a:pt x="23241" y="66204"/>
                                  <a:pt x="21641" y="73698"/>
                                  <a:pt x="28296" y="75540"/>
                                </a:cubicBezTo>
                                <a:cubicBezTo>
                                  <a:pt x="28473" y="75603"/>
                                  <a:pt x="28689" y="75616"/>
                                  <a:pt x="28918" y="75616"/>
                                </a:cubicBezTo>
                                <a:cubicBezTo>
                                  <a:pt x="29337" y="75616"/>
                                  <a:pt x="29820" y="75552"/>
                                  <a:pt x="30315" y="75476"/>
                                </a:cubicBezTo>
                                <a:cubicBezTo>
                                  <a:pt x="30810" y="75412"/>
                                  <a:pt x="31318" y="75349"/>
                                  <a:pt x="31788" y="75349"/>
                                </a:cubicBezTo>
                                <a:cubicBezTo>
                                  <a:pt x="32779" y="75349"/>
                                  <a:pt x="33617" y="75654"/>
                                  <a:pt x="33807" y="76924"/>
                                </a:cubicBezTo>
                                <a:cubicBezTo>
                                  <a:pt x="33718" y="78651"/>
                                  <a:pt x="32271" y="79045"/>
                                  <a:pt x="30582" y="79045"/>
                                </a:cubicBezTo>
                                <a:cubicBezTo>
                                  <a:pt x="29146" y="79045"/>
                                  <a:pt x="27546" y="78753"/>
                                  <a:pt x="26454" y="78753"/>
                                </a:cubicBezTo>
                                <a:lnTo>
                                  <a:pt x="8077" y="78753"/>
                                </a:lnTo>
                                <a:cubicBezTo>
                                  <a:pt x="6858" y="78753"/>
                                  <a:pt x="5245" y="79019"/>
                                  <a:pt x="3785" y="79019"/>
                                </a:cubicBezTo>
                                <a:cubicBezTo>
                                  <a:pt x="2184" y="79019"/>
                                  <a:pt x="762" y="78701"/>
                                  <a:pt x="254" y="77381"/>
                                </a:cubicBezTo>
                                <a:cubicBezTo>
                                  <a:pt x="0" y="75768"/>
                                  <a:pt x="838" y="75425"/>
                                  <a:pt x="1956" y="75425"/>
                                </a:cubicBezTo>
                                <a:cubicBezTo>
                                  <a:pt x="2375" y="75425"/>
                                  <a:pt x="2832" y="75476"/>
                                  <a:pt x="3289" y="75526"/>
                                </a:cubicBezTo>
                                <a:cubicBezTo>
                                  <a:pt x="3746" y="75578"/>
                                  <a:pt x="4191" y="75628"/>
                                  <a:pt x="4597" y="75628"/>
                                </a:cubicBezTo>
                                <a:cubicBezTo>
                                  <a:pt x="4864" y="75628"/>
                                  <a:pt x="5106" y="75603"/>
                                  <a:pt x="5309" y="75540"/>
                                </a:cubicBezTo>
                                <a:cubicBezTo>
                                  <a:pt x="12129" y="73710"/>
                                  <a:pt x="10833" y="68084"/>
                                  <a:pt x="10833" y="57645"/>
                                </a:cubicBezTo>
                                <a:lnTo>
                                  <a:pt x="10833" y="24587"/>
                                </a:lnTo>
                                <a:cubicBezTo>
                                  <a:pt x="10833" y="19062"/>
                                  <a:pt x="11951" y="12026"/>
                                  <a:pt x="10833" y="8064"/>
                                </a:cubicBezTo>
                                <a:cubicBezTo>
                                  <a:pt x="9627" y="3848"/>
                                  <a:pt x="3912" y="3378"/>
                                  <a:pt x="254" y="3022"/>
                                </a:cubicBezTo>
                                <a:lnTo>
                                  <a:pt x="254" y="267"/>
                                </a:lnTo>
                                <a:cubicBezTo>
                                  <a:pt x="1550" y="267"/>
                                  <a:pt x="2959" y="267"/>
                                  <a:pt x="4470" y="267"/>
                                </a:cubicBezTo>
                                <a:cubicBezTo>
                                  <a:pt x="6883" y="267"/>
                                  <a:pt x="9538" y="267"/>
                                  <a:pt x="12268" y="267"/>
                                </a:cubicBezTo>
                                <a:cubicBezTo>
                                  <a:pt x="14999" y="253"/>
                                  <a:pt x="17806" y="253"/>
                                  <a:pt x="20511" y="253"/>
                                </a:cubicBezTo>
                                <a:cubicBezTo>
                                  <a:pt x="22746" y="253"/>
                                  <a:pt x="24905" y="253"/>
                                  <a:pt x="26911" y="267"/>
                                </a:cubicBezTo>
                                <a:lnTo>
                                  <a:pt x="26950" y="267"/>
                                </a:lnTo>
                                <a:cubicBezTo>
                                  <a:pt x="27483" y="267"/>
                                  <a:pt x="28105" y="203"/>
                                  <a:pt x="28740" y="126"/>
                                </a:cubicBezTo>
                                <a:cubicBezTo>
                                  <a:pt x="29375" y="64"/>
                                  <a:pt x="30036" y="0"/>
                                  <a:pt x="3067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8" name="Shape 258"/>
                        <wps:cNvSpPr/>
                        <wps:spPr>
                          <a:xfrm>
                            <a:off x="269286" y="192306"/>
                            <a:ext cx="52743" cy="82423"/>
                          </a:xfrm>
                          <a:custGeom>
                            <a:avLst/>
                            <a:gdLst/>
                            <a:ahLst/>
                            <a:cxnLst/>
                            <a:rect l="0" t="0" r="0" b="0"/>
                            <a:pathLst>
                              <a:path w="52743" h="82423">
                                <a:moveTo>
                                  <a:pt x="47079" y="0"/>
                                </a:moveTo>
                                <a:cubicBezTo>
                                  <a:pt x="47473" y="0"/>
                                  <a:pt x="47930" y="63"/>
                                  <a:pt x="48451" y="190"/>
                                </a:cubicBezTo>
                                <a:cubicBezTo>
                                  <a:pt x="47841" y="9385"/>
                                  <a:pt x="49657" y="20993"/>
                                  <a:pt x="47523" y="28651"/>
                                </a:cubicBezTo>
                                <a:cubicBezTo>
                                  <a:pt x="43231" y="28524"/>
                                  <a:pt x="44450" y="23025"/>
                                  <a:pt x="43853" y="20841"/>
                                </a:cubicBezTo>
                                <a:cubicBezTo>
                                  <a:pt x="42494" y="15913"/>
                                  <a:pt x="38735" y="10007"/>
                                  <a:pt x="34658" y="7531"/>
                                </a:cubicBezTo>
                                <a:cubicBezTo>
                                  <a:pt x="31991" y="5905"/>
                                  <a:pt x="28753" y="5131"/>
                                  <a:pt x="25565" y="5131"/>
                                </a:cubicBezTo>
                                <a:cubicBezTo>
                                  <a:pt x="17132" y="5131"/>
                                  <a:pt x="8928" y="10528"/>
                                  <a:pt x="11684" y="19926"/>
                                </a:cubicBezTo>
                                <a:cubicBezTo>
                                  <a:pt x="16002" y="34671"/>
                                  <a:pt x="52299" y="36957"/>
                                  <a:pt x="52578" y="61696"/>
                                </a:cubicBezTo>
                                <a:cubicBezTo>
                                  <a:pt x="52743" y="75234"/>
                                  <a:pt x="40716" y="81128"/>
                                  <a:pt x="27242" y="81128"/>
                                </a:cubicBezTo>
                                <a:cubicBezTo>
                                  <a:pt x="20434" y="81128"/>
                                  <a:pt x="13259" y="79628"/>
                                  <a:pt x="7087" y="76847"/>
                                </a:cubicBezTo>
                                <a:cubicBezTo>
                                  <a:pt x="4115" y="77050"/>
                                  <a:pt x="6325" y="82423"/>
                                  <a:pt x="3150" y="82423"/>
                                </a:cubicBezTo>
                                <a:cubicBezTo>
                                  <a:pt x="2959" y="82423"/>
                                  <a:pt x="2743" y="82397"/>
                                  <a:pt x="2502" y="82359"/>
                                </a:cubicBezTo>
                                <a:cubicBezTo>
                                  <a:pt x="0" y="81851"/>
                                  <a:pt x="1156" y="78092"/>
                                  <a:pt x="1118" y="75933"/>
                                </a:cubicBezTo>
                                <a:cubicBezTo>
                                  <a:pt x="1029" y="69735"/>
                                  <a:pt x="457" y="59892"/>
                                  <a:pt x="2032" y="54813"/>
                                </a:cubicBezTo>
                                <a:cubicBezTo>
                                  <a:pt x="2375" y="54698"/>
                                  <a:pt x="2667" y="54648"/>
                                  <a:pt x="2921" y="54648"/>
                                </a:cubicBezTo>
                                <a:cubicBezTo>
                                  <a:pt x="4889" y="54648"/>
                                  <a:pt x="4534" y="57632"/>
                                  <a:pt x="4801" y="58483"/>
                                </a:cubicBezTo>
                                <a:cubicBezTo>
                                  <a:pt x="7683" y="68034"/>
                                  <a:pt x="11557" y="77215"/>
                                  <a:pt x="24549" y="77305"/>
                                </a:cubicBezTo>
                                <a:lnTo>
                                  <a:pt x="24702" y="77305"/>
                                </a:lnTo>
                                <a:cubicBezTo>
                                  <a:pt x="36500" y="77305"/>
                                  <a:pt x="47041" y="67272"/>
                                  <a:pt x="39256" y="57111"/>
                                </a:cubicBezTo>
                                <a:cubicBezTo>
                                  <a:pt x="29197" y="43967"/>
                                  <a:pt x="978" y="43993"/>
                                  <a:pt x="1118" y="19926"/>
                                </a:cubicBezTo>
                                <a:cubicBezTo>
                                  <a:pt x="1194" y="7670"/>
                                  <a:pt x="11493" y="1181"/>
                                  <a:pt x="23355" y="1181"/>
                                </a:cubicBezTo>
                                <a:cubicBezTo>
                                  <a:pt x="29566" y="1181"/>
                                  <a:pt x="36195" y="2959"/>
                                  <a:pt x="42012" y="6617"/>
                                </a:cubicBezTo>
                                <a:cubicBezTo>
                                  <a:pt x="45161" y="5855"/>
                                  <a:pt x="43180" y="0"/>
                                  <a:pt x="4707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9" name="Shape 259"/>
                        <wps:cNvSpPr/>
                        <wps:spPr>
                          <a:xfrm>
                            <a:off x="185397" y="131827"/>
                            <a:ext cx="80416" cy="141288"/>
                          </a:xfrm>
                          <a:custGeom>
                            <a:avLst/>
                            <a:gdLst/>
                            <a:ahLst/>
                            <a:cxnLst/>
                            <a:rect l="0" t="0" r="0" b="0"/>
                            <a:pathLst>
                              <a:path w="80416" h="141288">
                                <a:moveTo>
                                  <a:pt x="35611" y="0"/>
                                </a:moveTo>
                                <a:cubicBezTo>
                                  <a:pt x="38176" y="0"/>
                                  <a:pt x="40767" y="38"/>
                                  <a:pt x="43370" y="77"/>
                                </a:cubicBezTo>
                                <a:cubicBezTo>
                                  <a:pt x="45961" y="102"/>
                                  <a:pt x="48565" y="140"/>
                                  <a:pt x="51117" y="140"/>
                                </a:cubicBezTo>
                                <a:cubicBezTo>
                                  <a:pt x="52946" y="140"/>
                                  <a:pt x="54750" y="127"/>
                                  <a:pt x="56515" y="77"/>
                                </a:cubicBezTo>
                                <a:cubicBezTo>
                                  <a:pt x="56858" y="1816"/>
                                  <a:pt x="53187" y="4090"/>
                                  <a:pt x="51003" y="6045"/>
                                </a:cubicBezTo>
                                <a:cubicBezTo>
                                  <a:pt x="48577" y="8217"/>
                                  <a:pt x="45707" y="10300"/>
                                  <a:pt x="44107" y="12471"/>
                                </a:cubicBezTo>
                                <a:lnTo>
                                  <a:pt x="44107" y="25324"/>
                                </a:lnTo>
                                <a:lnTo>
                                  <a:pt x="66624" y="25324"/>
                                </a:lnTo>
                                <a:cubicBezTo>
                                  <a:pt x="71120" y="22010"/>
                                  <a:pt x="74155" y="14796"/>
                                  <a:pt x="78118" y="12471"/>
                                </a:cubicBezTo>
                                <a:lnTo>
                                  <a:pt x="78118" y="46901"/>
                                </a:lnTo>
                                <a:cubicBezTo>
                                  <a:pt x="78016" y="46927"/>
                                  <a:pt x="77914" y="46940"/>
                                  <a:pt x="77813" y="46940"/>
                                </a:cubicBezTo>
                                <a:cubicBezTo>
                                  <a:pt x="75997" y="46940"/>
                                  <a:pt x="74308" y="43167"/>
                                  <a:pt x="72606" y="40932"/>
                                </a:cubicBezTo>
                                <a:cubicBezTo>
                                  <a:pt x="70637" y="38367"/>
                                  <a:pt x="68174" y="35700"/>
                                  <a:pt x="66624" y="33592"/>
                                </a:cubicBezTo>
                                <a:lnTo>
                                  <a:pt x="43650" y="33592"/>
                                </a:lnTo>
                                <a:lnTo>
                                  <a:pt x="43650" y="98311"/>
                                </a:lnTo>
                                <a:cubicBezTo>
                                  <a:pt x="45174" y="98730"/>
                                  <a:pt x="47003" y="98844"/>
                                  <a:pt x="48946" y="98844"/>
                                </a:cubicBezTo>
                                <a:cubicBezTo>
                                  <a:pt x="50038" y="98844"/>
                                  <a:pt x="51168" y="98806"/>
                                  <a:pt x="52299" y="98768"/>
                                </a:cubicBezTo>
                                <a:cubicBezTo>
                                  <a:pt x="53429" y="98743"/>
                                  <a:pt x="54559" y="98705"/>
                                  <a:pt x="55651" y="98705"/>
                                </a:cubicBezTo>
                                <a:cubicBezTo>
                                  <a:pt x="56426" y="98705"/>
                                  <a:pt x="57175" y="98717"/>
                                  <a:pt x="57899" y="98768"/>
                                </a:cubicBezTo>
                                <a:cubicBezTo>
                                  <a:pt x="57417" y="87871"/>
                                  <a:pt x="62103" y="69406"/>
                                  <a:pt x="53302" y="66180"/>
                                </a:cubicBezTo>
                                <a:cubicBezTo>
                                  <a:pt x="52819" y="66002"/>
                                  <a:pt x="52248" y="65951"/>
                                  <a:pt x="51651" y="65951"/>
                                </a:cubicBezTo>
                                <a:cubicBezTo>
                                  <a:pt x="51409" y="65951"/>
                                  <a:pt x="51156" y="65964"/>
                                  <a:pt x="50914" y="65977"/>
                                </a:cubicBezTo>
                                <a:cubicBezTo>
                                  <a:pt x="50660" y="65977"/>
                                  <a:pt x="50406" y="65990"/>
                                  <a:pt x="50152" y="65990"/>
                                </a:cubicBezTo>
                                <a:cubicBezTo>
                                  <a:pt x="48819" y="65990"/>
                                  <a:pt x="47536" y="65786"/>
                                  <a:pt x="46863" y="64339"/>
                                </a:cubicBezTo>
                                <a:cubicBezTo>
                                  <a:pt x="46952" y="62611"/>
                                  <a:pt x="48400" y="62217"/>
                                  <a:pt x="50089" y="62217"/>
                                </a:cubicBezTo>
                                <a:cubicBezTo>
                                  <a:pt x="51524" y="62217"/>
                                  <a:pt x="53137" y="62509"/>
                                  <a:pt x="54216" y="62509"/>
                                </a:cubicBezTo>
                                <a:lnTo>
                                  <a:pt x="72606" y="62509"/>
                                </a:lnTo>
                                <a:cubicBezTo>
                                  <a:pt x="73825" y="62509"/>
                                  <a:pt x="75425" y="62243"/>
                                  <a:pt x="76886" y="62243"/>
                                </a:cubicBezTo>
                                <a:cubicBezTo>
                                  <a:pt x="78486" y="62243"/>
                                  <a:pt x="79908" y="62561"/>
                                  <a:pt x="80416" y="63881"/>
                                </a:cubicBezTo>
                                <a:cubicBezTo>
                                  <a:pt x="79870" y="66929"/>
                                  <a:pt x="75667" y="65698"/>
                                  <a:pt x="73520" y="66637"/>
                                </a:cubicBezTo>
                                <a:cubicBezTo>
                                  <a:pt x="70993" y="67742"/>
                                  <a:pt x="70333" y="69228"/>
                                  <a:pt x="68923" y="71222"/>
                                </a:cubicBezTo>
                                <a:lnTo>
                                  <a:pt x="68923" y="102895"/>
                                </a:lnTo>
                                <a:cubicBezTo>
                                  <a:pt x="68923" y="114351"/>
                                  <a:pt x="66142" y="134696"/>
                                  <a:pt x="72606" y="137325"/>
                                </a:cubicBezTo>
                                <a:cubicBezTo>
                                  <a:pt x="73177" y="137554"/>
                                  <a:pt x="73812" y="137617"/>
                                  <a:pt x="74485" y="137617"/>
                                </a:cubicBezTo>
                                <a:cubicBezTo>
                                  <a:pt x="74892" y="137617"/>
                                  <a:pt x="75298" y="137605"/>
                                  <a:pt x="75705" y="137579"/>
                                </a:cubicBezTo>
                                <a:cubicBezTo>
                                  <a:pt x="76111" y="137554"/>
                                  <a:pt x="76530" y="137529"/>
                                  <a:pt x="76937" y="137529"/>
                                </a:cubicBezTo>
                                <a:cubicBezTo>
                                  <a:pt x="78295" y="137529"/>
                                  <a:pt x="79578" y="137782"/>
                                  <a:pt x="80416" y="139167"/>
                                </a:cubicBezTo>
                                <a:cubicBezTo>
                                  <a:pt x="80327" y="140894"/>
                                  <a:pt x="78880" y="141288"/>
                                  <a:pt x="77190" y="141288"/>
                                </a:cubicBezTo>
                                <a:cubicBezTo>
                                  <a:pt x="75755" y="141288"/>
                                  <a:pt x="74155" y="140995"/>
                                  <a:pt x="73063" y="140995"/>
                                </a:cubicBezTo>
                                <a:lnTo>
                                  <a:pt x="54686" y="140995"/>
                                </a:lnTo>
                                <a:cubicBezTo>
                                  <a:pt x="53454" y="140995"/>
                                  <a:pt x="51854" y="141263"/>
                                  <a:pt x="50393" y="141263"/>
                                </a:cubicBezTo>
                                <a:cubicBezTo>
                                  <a:pt x="48793" y="141263"/>
                                  <a:pt x="47371" y="140945"/>
                                  <a:pt x="46863" y="139624"/>
                                </a:cubicBezTo>
                                <a:cubicBezTo>
                                  <a:pt x="46901" y="137935"/>
                                  <a:pt x="47904" y="137554"/>
                                  <a:pt x="49085" y="137554"/>
                                </a:cubicBezTo>
                                <a:cubicBezTo>
                                  <a:pt x="49581" y="137554"/>
                                  <a:pt x="50114" y="137617"/>
                                  <a:pt x="50610" y="137694"/>
                                </a:cubicBezTo>
                                <a:cubicBezTo>
                                  <a:pt x="51105" y="137757"/>
                                  <a:pt x="51575" y="137833"/>
                                  <a:pt x="51956" y="137833"/>
                                </a:cubicBezTo>
                                <a:cubicBezTo>
                                  <a:pt x="52121" y="137833"/>
                                  <a:pt x="52260" y="137820"/>
                                  <a:pt x="52388" y="137782"/>
                                </a:cubicBezTo>
                                <a:cubicBezTo>
                                  <a:pt x="54000" y="137402"/>
                                  <a:pt x="56464" y="136881"/>
                                  <a:pt x="57442" y="135496"/>
                                </a:cubicBezTo>
                                <a:cubicBezTo>
                                  <a:pt x="61925" y="129108"/>
                                  <a:pt x="56032" y="113195"/>
                                  <a:pt x="58357" y="103822"/>
                                </a:cubicBezTo>
                                <a:lnTo>
                                  <a:pt x="44107" y="103822"/>
                                </a:lnTo>
                                <a:cubicBezTo>
                                  <a:pt x="42316" y="111519"/>
                                  <a:pt x="41300" y="119990"/>
                                  <a:pt x="39522" y="127686"/>
                                </a:cubicBezTo>
                                <a:cubicBezTo>
                                  <a:pt x="37935" y="120091"/>
                                  <a:pt x="36792" y="112040"/>
                                  <a:pt x="35839" y="103822"/>
                                </a:cubicBezTo>
                                <a:lnTo>
                                  <a:pt x="23432" y="103822"/>
                                </a:lnTo>
                                <a:cubicBezTo>
                                  <a:pt x="24219" y="113500"/>
                                  <a:pt x="19101" y="134480"/>
                                  <a:pt x="27114" y="137325"/>
                                </a:cubicBezTo>
                                <a:cubicBezTo>
                                  <a:pt x="27546" y="137478"/>
                                  <a:pt x="28092" y="137503"/>
                                  <a:pt x="28689" y="137503"/>
                                </a:cubicBezTo>
                                <a:cubicBezTo>
                                  <a:pt x="28829" y="137503"/>
                                  <a:pt x="28969" y="137503"/>
                                  <a:pt x="29108" y="137503"/>
                                </a:cubicBezTo>
                                <a:cubicBezTo>
                                  <a:pt x="29261" y="137503"/>
                                  <a:pt x="29400" y="137503"/>
                                  <a:pt x="29553" y="137503"/>
                                </a:cubicBezTo>
                                <a:cubicBezTo>
                                  <a:pt x="30975" y="137503"/>
                                  <a:pt x="32461" y="137630"/>
                                  <a:pt x="33083" y="139167"/>
                                </a:cubicBezTo>
                                <a:cubicBezTo>
                                  <a:pt x="32994" y="140894"/>
                                  <a:pt x="31547" y="141288"/>
                                  <a:pt x="29870" y="141288"/>
                                </a:cubicBezTo>
                                <a:cubicBezTo>
                                  <a:pt x="28435" y="141288"/>
                                  <a:pt x="26822" y="140995"/>
                                  <a:pt x="25730" y="140995"/>
                                </a:cubicBezTo>
                                <a:lnTo>
                                  <a:pt x="7353" y="140995"/>
                                </a:lnTo>
                                <a:cubicBezTo>
                                  <a:pt x="6223" y="140995"/>
                                  <a:pt x="4699" y="141250"/>
                                  <a:pt x="3315" y="141250"/>
                                </a:cubicBezTo>
                                <a:cubicBezTo>
                                  <a:pt x="1791" y="141250"/>
                                  <a:pt x="432" y="140945"/>
                                  <a:pt x="0" y="139624"/>
                                </a:cubicBezTo>
                                <a:cubicBezTo>
                                  <a:pt x="838" y="136106"/>
                                  <a:pt x="6160" y="138494"/>
                                  <a:pt x="8725" y="136411"/>
                                </a:cubicBezTo>
                                <a:cubicBezTo>
                                  <a:pt x="9715" y="135611"/>
                                  <a:pt x="9296" y="134468"/>
                                  <a:pt x="10566" y="133655"/>
                                </a:cubicBezTo>
                                <a:lnTo>
                                  <a:pt x="10566" y="101524"/>
                                </a:lnTo>
                                <a:cubicBezTo>
                                  <a:pt x="10566" y="89904"/>
                                  <a:pt x="13386" y="68847"/>
                                  <a:pt x="6896" y="66180"/>
                                </a:cubicBezTo>
                                <a:cubicBezTo>
                                  <a:pt x="6375" y="65964"/>
                                  <a:pt x="5766" y="65913"/>
                                  <a:pt x="5143" y="65913"/>
                                </a:cubicBezTo>
                                <a:cubicBezTo>
                                  <a:pt x="4813" y="65913"/>
                                  <a:pt x="4483" y="65926"/>
                                  <a:pt x="4165" y="65939"/>
                                </a:cubicBezTo>
                                <a:cubicBezTo>
                                  <a:pt x="3835" y="65951"/>
                                  <a:pt x="3505" y="65964"/>
                                  <a:pt x="3175" y="65964"/>
                                </a:cubicBezTo>
                                <a:cubicBezTo>
                                  <a:pt x="1867" y="65964"/>
                                  <a:pt x="660" y="65736"/>
                                  <a:pt x="0" y="64339"/>
                                </a:cubicBezTo>
                                <a:cubicBezTo>
                                  <a:pt x="89" y="62611"/>
                                  <a:pt x="1537" y="62217"/>
                                  <a:pt x="3213" y="62217"/>
                                </a:cubicBezTo>
                                <a:cubicBezTo>
                                  <a:pt x="4648" y="62217"/>
                                  <a:pt x="6261" y="62509"/>
                                  <a:pt x="7353" y="62509"/>
                                </a:cubicBezTo>
                                <a:lnTo>
                                  <a:pt x="25730" y="62509"/>
                                </a:lnTo>
                                <a:cubicBezTo>
                                  <a:pt x="26860" y="62509"/>
                                  <a:pt x="28385" y="62256"/>
                                  <a:pt x="29769" y="62256"/>
                                </a:cubicBezTo>
                                <a:cubicBezTo>
                                  <a:pt x="31293" y="62256"/>
                                  <a:pt x="32652" y="62561"/>
                                  <a:pt x="33083" y="63881"/>
                                </a:cubicBezTo>
                                <a:cubicBezTo>
                                  <a:pt x="33299" y="66853"/>
                                  <a:pt x="29388" y="65570"/>
                                  <a:pt x="27572" y="66180"/>
                                </a:cubicBezTo>
                                <a:cubicBezTo>
                                  <a:pt x="25260" y="66942"/>
                                  <a:pt x="24295" y="67691"/>
                                  <a:pt x="22974" y="68936"/>
                                </a:cubicBezTo>
                                <a:lnTo>
                                  <a:pt x="22974" y="98768"/>
                                </a:lnTo>
                                <a:lnTo>
                                  <a:pt x="35382" y="98768"/>
                                </a:lnTo>
                                <a:cubicBezTo>
                                  <a:pt x="36449" y="77966"/>
                                  <a:pt x="35534" y="55156"/>
                                  <a:pt x="35839" y="33592"/>
                                </a:cubicBezTo>
                                <a:cubicBezTo>
                                  <a:pt x="34328" y="33820"/>
                                  <a:pt x="32855" y="33922"/>
                                  <a:pt x="31432" y="33922"/>
                                </a:cubicBezTo>
                                <a:cubicBezTo>
                                  <a:pt x="29172" y="33922"/>
                                  <a:pt x="27013" y="33693"/>
                                  <a:pt x="24930" y="33465"/>
                                </a:cubicBezTo>
                                <a:cubicBezTo>
                                  <a:pt x="22847" y="33236"/>
                                  <a:pt x="20841" y="33007"/>
                                  <a:pt x="18897" y="33007"/>
                                </a:cubicBezTo>
                                <a:cubicBezTo>
                                  <a:pt x="17310" y="33007"/>
                                  <a:pt x="15761" y="33160"/>
                                  <a:pt x="14249" y="33592"/>
                                </a:cubicBezTo>
                                <a:cubicBezTo>
                                  <a:pt x="9157" y="35027"/>
                                  <a:pt x="6197" y="44692"/>
                                  <a:pt x="1841" y="45974"/>
                                </a:cubicBezTo>
                                <a:lnTo>
                                  <a:pt x="1841" y="13386"/>
                                </a:lnTo>
                                <a:cubicBezTo>
                                  <a:pt x="1943" y="13360"/>
                                  <a:pt x="2032" y="13348"/>
                                  <a:pt x="2134" y="13348"/>
                                </a:cubicBezTo>
                                <a:cubicBezTo>
                                  <a:pt x="3861" y="13348"/>
                                  <a:pt x="5499" y="16866"/>
                                  <a:pt x="7353" y="18898"/>
                                </a:cubicBezTo>
                                <a:cubicBezTo>
                                  <a:pt x="9449" y="21210"/>
                                  <a:pt x="12103" y="23444"/>
                                  <a:pt x="13779" y="25324"/>
                                </a:cubicBezTo>
                                <a:lnTo>
                                  <a:pt x="35382" y="25324"/>
                                </a:lnTo>
                                <a:cubicBezTo>
                                  <a:pt x="35573" y="20981"/>
                                  <a:pt x="36754" y="16155"/>
                                  <a:pt x="35839" y="12929"/>
                                </a:cubicBezTo>
                                <a:cubicBezTo>
                                  <a:pt x="34709" y="8954"/>
                                  <a:pt x="24981" y="3797"/>
                                  <a:pt x="22517" y="533"/>
                                </a:cubicBezTo>
                                <a:cubicBezTo>
                                  <a:pt x="26632" y="115"/>
                                  <a:pt x="31064" y="0"/>
                                  <a:pt x="3561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4638" style="width:35.9999pt;height:36pt;mso-position-horizontal-relative:char;mso-position-vertical-relative:line" coordsize="4571,4572">
                <v:shape id="Shape 252" style="position:absolute;width:2295;height:4553;left:0;top:0;" coordsize="229526,455328" path="m227913,0l229526,13449l229526,125387c200798,125387,173786,136093,153465,155511c133146,174942,121957,200774,121957,228257c121957,255739,133146,281571,153465,301003c173786,320433,200798,331127,229526,331127l229526,455328l216877,345656c212406,350800,209930,355740,209536,362635c208926,373049,216254,387185,209993,397065c206247,402971,196341,406882,195287,412673c194144,418897,198665,423316,198043,430111c197204,439344,190397,444588,185177,451688c187184,445579,190207,442189,190689,436080c191591,424688,181596,417246,185177,405778c187006,399935,193674,395580,194372,390182c195261,383286,190181,376479,189775,368605c189229,358203,192074,350736,194372,341058c187032,345998,183311,355244,179208,363550c166877,388455,154634,416141,141528,440207c150583,404723,162127,367767,172312,331876c168121,333667,165403,335750,163118,338303c154558,347878,157631,364757,149795,373646c147382,376389,143153,378371,138314,380073c133577,381736,127431,383248,125906,386499c123659,391261,125183,396380,123608,400735c120369,409677,111047,412902,102462,417716c108050,411823,114667,407886,115797,397522c116648,389598,115086,381685,119010,376403c122846,371221,133260,368300,135089,363093c136803,358229,136079,353060,136930,348869c139457,336486,146176,327927,153465,318567c125399,340855,96354,366166,68007,389725c89229,363588,112470,334556,135089,307556c136130,306311,139280,304864,137845,302501c137019,302425,136219,302387,135444,302387c128828,302387,124535,305194,120852,308013c110298,316078,108889,333083,91439,334175c91147,334187,90829,334201,90512,334201c89038,334201,87324,334022,85546,333857c83755,333680,81888,333502,80123,333502c77570,333502,75208,333870,73519,335090c70242,337464,70255,341528,67080,345656c61518,352920,51472,354584,39521,354825c46252,352425,52729,350545,56984,345656c63067,338633,62356,328320,69849,323621c74878,320459,80682,321996,87768,318567c91210,316903,93280,312179,95579,308013c101548,297167,110794,290436,120852,284594c86003,294615,50951,304444,16547,314896c47433,297408,84466,281648,116712,263487c113257,260375,108330,260273,105218,260273l105193,260273c89216,260273,83781,274701,68922,274955c68833,274955,68744,274968,68668,274968c64019,274968,60184,272885,56552,270802c52907,268719,49478,266636,45643,266636c45287,266636,44931,266662,44576,266700c37807,267385,34124,276161,24357,276339c24192,276339,24027,276339,23862,276339c16953,276339,12622,273799,5511,271742c6717,271614,7797,271564,8787,271564c9981,271564,11048,271628,12076,271704c13092,271767,14070,271843,15086,271843c15709,271843,16331,271818,17004,271742c33603,270040,32612,255041,49160,255054c50176,255054,51243,255105,52386,255219c56107,255600,59727,257645,63626,257645c64159,257645,64705,257607,65251,257518c68833,256946,71411,253288,74903,250634c84403,243395,97293,240792,112114,239611l0,228600l0,228600l56004,223398c75024,221885,94061,220268,112114,217576c111683,214325,107885,213182,105688,212065c101637,210020,98081,208686,92417,208686c91274,208686,90029,208737,88683,208852c81901,209435,75526,211366,69595,211366c65480,211366,61568,210439,57898,207480c53313,203797,49567,195237,44576,194170c43941,194030,43318,193980,42709,193980c38645,193980,34924,196583,31241,196926c30453,196990,29679,197028,28942,197028c18109,197028,13016,189535,5511,184073c12534,186830,16420,189636,23049,189636c23621,189636,24205,189623,24815,189573c32257,189052,39039,183794,46887,183794c49491,183794,52221,184379,55142,185903c59079,187985,62356,192532,66166,193256c66953,193395,67715,193459,68477,193459c74179,193459,79158,189725,85012,189116c86892,188925,88708,188836,90461,188836c100024,188836,107898,191453,116712,193713c83857,176187,50799,158877,17461,141833c52678,151498,89165,163843,124979,174434c126376,170078,122249,167233,120382,165252c117906,162610,115454,160604,111657,158826c102526,154533,89445,155663,82714,149187c77240,143916,76059,128663,70306,125768c65937,123571,61200,125285,56984,123939c47675,120967,43649,110668,39051,102362c44690,107175,48068,114402,58355,115671c60565,115951,62876,115976,65162,115976c65518,115976,65874,115976,66229,115976c66585,115976,66940,115976,67296,115976c71754,115976,75970,116103,79031,117970c84695,121412,88035,132778,93737,134950c98424,136740,103796,135953,107987,136792c120382,139255,129043,145923,138314,153314c115785,125171,90093,96203,66166,67932c90677,86804,117207,109118,142899,129908c145045,131635,152615,138633,153859,138633c153885,138633,153910,138633,153935,138620c156387,137909,153605,130632,153008,128981c151345,124358,151065,123622,148411,120269c140207,109830,123989,108991,122224,92722c121589,86855,124217,81114,122224,75273c120535,70320,113346,69494,109358,66091c102513,60261,101777,51257,101091,39471c104253,48031,106222,54445,113041,58750c118376,62141,125640,62331,130034,66560c135571,71882,134606,79540,137387,86754c138937,90780,144055,92773,148881,95479c160298,101905,167397,111531,173227,123012c163689,88633,152551,51867,141985,16980c159587,47854,177456,82779,194829,115671c203389,99390,188937,88532,183793,76657c182803,74346,182015,70586,182422,66560c183285,57988,191184,51791,190232,44526c189661,40183,183666,36309,181964,32131c178015,22440,182764,14415,185177,5042c185660,10426,184758,13347,185177,17437c186562,30937,201599,34772,202183,47739c202411,52781,198893,58306,199427,64262c199770,68186,203148,70472,205853,73901c212927,82842,216724,95593,217347,110160c222934,75502,224078,36411,227913,0x">
                  <v:stroke weight="0pt" endcap="flat" joinstyle="miter" miterlimit="10" on="false" color="#000000" opacity="0"/>
                  <v:fill on="true" color="#181717"/>
                </v:shape>
                <v:shape id="Shape 253" style="position:absolute;width:2276;height:4521;left:2295;top:50;" coordsize="227673,452158" path="m42951,0c40538,6934,37236,11138,37440,18364c37744,28728,47511,36805,42037,48667c39929,53226,34925,56693,34226,61049c33096,68161,38722,76454,38824,84925c38925,95136,36601,101968,33769,111087c41097,105918,44297,96431,48476,88138c60960,63309,73101,35637,86144,11481c77152,46863,65595,83668,55816,119812c62878,116332,67500,112370,70523,104661c75336,92418,72847,80467,82931,73914c88735,70130,100660,69824,102692,63805c104267,59131,102997,54064,104534,50038c108115,40640,117119,38291,125666,33516c119532,39129,113487,43523,112344,52794c111315,61087,113081,69494,109118,74829c105105,80252,95428,82550,93497,87681c91770,92278,92507,97460,91668,101905c89167,115012,82537,123266,75120,132664c104203,109386,131966,84786,161049,61519c137490,90919,113868,120269,90284,149644c95834,148920,99746,147727,103149,145974c117970,138379,117602,117183,138989,117056l139065,117056c140373,117056,141935,117297,143586,117526c145250,117755,147002,117996,148704,117996c149949,117996,151181,117869,152311,117513c157962,115774,158382,108382,162890,103746c169024,97422,178524,97104,189078,96406c180010,99682,172999,101829,168859,109258c165265,115697,164325,124168,157836,128080c152781,131115,146990,129489,140373,132664c136652,134442,135572,139129,133020,143688c126428,155461,114973,162052,104064,168466c141592,159906,175069,147295,211595,137719c178549,155499,145186,172974,111874,190500c115646,192075,119050,192722,122199,192722c129718,192722,135763,189014,141668,185306c147574,181585,153340,177876,160338,177876c162839,177876,165506,178359,168402,179489c172961,181267,177114,185916,182131,185916l182181,185916c187490,185877,191046,179654,195504,177648c198272,176416,200965,175920,203619,175920c210248,175920,216624,178956,223075,180861c219545,180708,216751,180518,214262,180518c211175,180518,208572,180810,205613,181788c194564,185433,193065,197472,178841,197472c178143,197472,177419,197447,176670,197383c172758,197079,168681,194970,164554,194970c163995,194970,163436,195008,162890,195097c159550,195618,156578,198933,153238,201523c144158,208547,131686,212369,116929,212992c153518,216688,190373,220117,227673,223101c191745,228524,153073,231191,116472,235953c120955,239585,125222,242545,131178,243294c132042,243408,132931,243446,133820,243446c137630,243446,141656,242545,145682,241643c149708,240741,153733,239840,157581,239840c159398,239840,161176,240043,162890,240538c165227,241224,168554,242989,170701,244666c176149,248971,179235,257277,184937,257988c185318,258026,185687,258052,186068,258052c188366,258052,190614,257226,192849,256413c195085,255588,197320,254775,199593,254775l199644,254775c210096,254826,215341,262103,222618,267615c217170,265150,211353,262382,204838,262382c203886,262382,202921,262446,201943,262572c194907,263475,189078,268402,181737,268402c179451,268402,177025,267932,174371,266700c170421,264884,167018,259791,162420,258902c161620,258750,160820,258673,160045,258673c154267,258673,149161,262471,143129,263030c141160,263220,139268,263296,137439,263296c128359,263296,120802,261189,112801,258445c142659,277114,178283,294005,210668,311683c175260,302082,138113,290220,102235,279553c105816,285458,108052,289179,113259,292405c122669,298235,137312,295999,144970,303429c150025,308331,149873,316941,154153,323621c157848,329388,166332,326784,172999,330048c181686,334315,183782,343027,188150,351168c181889,343484,177000,337807,166560,336931c156807,336118,150241,337160,144970,331889c141110,328041,139230,320434,134861,318110c131165,316154,125235,316586,121069,315823c107721,313348,99327,306794,90284,299301c112649,329133,137300,356680,160591,385597c131839,363372,102083,338163,72822,314909c74320,325133,77305,331254,82931,336017c90602,342494,102209,345389,104534,357137c105562,362407,102387,370116,104534,376872c106363,382677,116306,384264,120155,389725c125070,396710,124053,404127,125209,413601c121691,404406,120180,397866,112801,393395c106718,389713,97917,388887,93955,382384c90792,377190,92088,367754,87986,362648c85839,359956,81839,359118,78334,357137c68923,351790,62890,343230,57201,334188c66929,367754,77216,400786,87071,434251c68974,401841,51435,368859,33769,336017c23609,356921,48019,366319,46634,384213c45987,392494,37770,399199,38824,406705c39649,412674,47549,416395,48476,424155c49479,432588,46266,438100,43878,446189c44564,438633,44539,431153,41122,425069c36652,417144,27292,414706,26873,403034c26683,397942,30163,392951,29629,386969c29286,383083,25921,380721,23203,377330c15926,368274,12510,355689,11252,341529c5474,376301,4305,415684,216,452158l0,450287l0,326086c28727,326086,55740,315392,76060,295961c96380,276530,107569,250698,107569,223215c107569,195732,96380,169900,76060,150470c55740,131052,28727,120345,0,120345l0,8407l11709,106045c16231,100940,18847,95555,19063,88138c19291,80290,14935,72149,15380,64275c15710,58560,18834,53632,21818,50495c25819,46279,32715,43409,33299,38100c33871,33083,30061,28461,30086,23419c30150,12789,37516,7658,42951,0x">
                  <v:stroke weight="0pt" endcap="flat" joinstyle="miter" miterlimit="10" on="false" color="#000000" opacity="0"/>
                  <v:fill on="true" color="#181717"/>
                </v:shape>
                <v:shape id="Shape 254" style="position:absolute;width:330;height:236;left:2359;top:3005;" coordsize="33083,23647" path="m23432,0c28448,0,31217,9893,33083,14922c32195,16166,31344,16573,30480,16573c28867,16573,27242,15125,25273,14922c24816,14871,24371,14859,23914,14859c15646,14859,7442,22275,0,23647c1791,21171,5664,18923,9652,15836c14580,12026,21450,9766,19761,1612c21095,482,22327,0,23432,0x">
                  <v:stroke weight="0pt" endcap="flat" joinstyle="miter" miterlimit="10" on="false" color="#000000" opacity="0"/>
                  <v:fill on="true" color="#181717"/>
                </v:shape>
                <v:shape id="Shape 255" style="position:absolute;width:337;height:238;left:1807;top:2994;" coordsize="33769,23876" path="m9652,0c10884,762,12192,1436,13322,2299c13056,3391,12662,4394,12865,5969c17831,13564,26594,17361,33083,23406c33769,23647,33160,23876,32677,23876c32664,23876,32639,23876,32626,23876c29362,22492,25743,20752,22060,19279c18567,17882,13881,15202,11036,15152c10998,15152,10973,15152,10935,15152c9550,15152,8192,15799,6871,16459c5563,17107,4305,17768,3111,17768c2019,17768,978,17209,0,15608c2375,9564,4699,3467,9652,0x">
                  <v:stroke weight="0pt" endcap="flat" joinstyle="miter" miterlimit="10" on="false" color="#000000" opacity="0"/>
                  <v:fill on="true" color="#181717"/>
                </v:shape>
                <v:shape id="Shape 256" style="position:absolute;width:194;height:335;left:2149;top:2856;" coordsize="19418,33553" path="m8915,0c12268,0,15672,215,18644,495c18923,2159,19418,3581,18644,5093c10389,9068,12700,23634,10376,33553c6032,25653,11062,8382,724,6464c368,4191,0,2171,1181,495c3556,140,6223,0,8915,0x">
                  <v:stroke weight="0pt" endcap="flat" joinstyle="miter" miterlimit="10" on="false" color="#000000" opacity="0"/>
                  <v:fill on="true" color="#181717"/>
                </v:shape>
                <v:shape id="Shape 257" style="position:absolute;width:340;height:790;left:1378;top:1940;" coordsize="34061,79045" path="m30671,0c32055,0,33287,317,33807,1638c34061,4559,30163,3353,28296,3937c26086,4610,24511,5054,23698,6693c22873,19914,23241,40398,23241,57188c23241,66204,21641,73698,28296,75540c28473,75603,28689,75616,28918,75616c29337,75616,29820,75552,30315,75476c30810,75412,31318,75349,31788,75349c32779,75349,33617,75654,33807,76924c33718,78651,32271,79045,30582,79045c29146,79045,27546,78753,26454,78753l8077,78753c6858,78753,5245,79019,3785,79019c2184,79019,762,78701,254,77381c0,75768,838,75425,1956,75425c2375,75425,2832,75476,3289,75526c3746,75578,4191,75628,4597,75628c4864,75628,5106,75603,5309,75540c12129,73710,10833,68084,10833,57645l10833,24587c10833,19062,11951,12026,10833,8064c9627,3848,3912,3378,254,3022l254,267c1550,267,2959,267,4470,267c6883,267,9538,267,12268,267c14999,253,17806,253,20511,253c22746,253,24905,253,26911,267l26950,267c27483,267,28105,203,28740,126c29375,64,30036,0,30671,0x">
                  <v:stroke weight="0pt" endcap="flat" joinstyle="miter" miterlimit="10" on="false" color="#000000" opacity="0"/>
                  <v:fill on="true" color="#181717"/>
                </v:shape>
                <v:shape id="Shape 258" style="position:absolute;width:527;height:824;left:2692;top:1923;" coordsize="52743,82423" path="m47079,0c47473,0,47930,63,48451,190c47841,9385,49657,20993,47523,28651c43231,28524,44450,23025,43853,20841c42494,15913,38735,10007,34658,7531c31991,5905,28753,5131,25565,5131c17132,5131,8928,10528,11684,19926c16002,34671,52299,36957,52578,61696c52743,75234,40716,81128,27242,81128c20434,81128,13259,79628,7087,76847c4115,77050,6325,82423,3150,82423c2959,82423,2743,82397,2502,82359c0,81851,1156,78092,1118,75933c1029,69735,457,59892,2032,54813c2375,54698,2667,54648,2921,54648c4889,54648,4534,57632,4801,58483c7683,68034,11557,77215,24549,77305l24702,77305c36500,77305,47041,67272,39256,57111c29197,43967,978,43993,1118,19926c1194,7670,11493,1181,23355,1181c29566,1181,36195,2959,42012,6617c45161,5855,43180,0,47079,0x">
                  <v:stroke weight="0pt" endcap="flat" joinstyle="miter" miterlimit="10" on="false" color="#000000" opacity="0"/>
                  <v:fill on="true" color="#181717"/>
                </v:shape>
                <v:shape id="Shape 259" style="position:absolute;width:804;height:1412;left:1853;top:1318;" coordsize="80416,141288" path="m35611,0c38176,0,40767,38,43370,77c45961,102,48565,140,51117,140c52946,140,54750,127,56515,77c56858,1816,53187,4090,51003,6045c48577,8217,45707,10300,44107,12471l44107,25324l66624,25324c71120,22010,74155,14796,78118,12471l78118,46901c78016,46927,77914,46940,77813,46940c75997,46940,74308,43167,72606,40932c70637,38367,68174,35700,66624,33592l43650,33592l43650,98311c45174,98730,47003,98844,48946,98844c50038,98844,51168,98806,52299,98768c53429,98743,54559,98705,55651,98705c56426,98705,57175,98717,57899,98768c57417,87871,62103,69406,53302,66180c52819,66002,52248,65951,51651,65951c51409,65951,51156,65964,50914,65977c50660,65977,50406,65990,50152,65990c48819,65990,47536,65786,46863,64339c46952,62611,48400,62217,50089,62217c51524,62217,53137,62509,54216,62509l72606,62509c73825,62509,75425,62243,76886,62243c78486,62243,79908,62561,80416,63881c79870,66929,75667,65698,73520,66637c70993,67742,70333,69228,68923,71222l68923,102895c68923,114351,66142,134696,72606,137325c73177,137554,73812,137617,74485,137617c74892,137617,75298,137605,75705,137579c76111,137554,76530,137529,76937,137529c78295,137529,79578,137782,80416,139167c80327,140894,78880,141288,77190,141288c75755,141288,74155,140995,73063,140995l54686,140995c53454,140995,51854,141263,50393,141263c48793,141263,47371,140945,46863,139624c46901,137935,47904,137554,49085,137554c49581,137554,50114,137617,50610,137694c51105,137757,51575,137833,51956,137833c52121,137833,52260,137820,52388,137782c54000,137402,56464,136881,57442,135496c61925,129108,56032,113195,58357,103822l44107,103822c42316,111519,41300,119990,39522,127686c37935,120091,36792,112040,35839,103822l23432,103822c24219,113500,19101,134480,27114,137325c27546,137478,28092,137503,28689,137503c28829,137503,28969,137503,29108,137503c29261,137503,29400,137503,29553,137503c30975,137503,32461,137630,33083,139167c32994,140894,31547,141288,29870,141288c28435,141288,26822,140995,25730,140995l7353,140995c6223,140995,4699,141250,3315,141250c1791,141250,432,140945,0,139624c838,136106,6160,138494,8725,136411c9715,135611,9296,134468,10566,133655l10566,101524c10566,89904,13386,68847,6896,66180c6375,65964,5766,65913,5143,65913c4813,65913,4483,65926,4165,65939c3835,65951,3505,65964,3175,65964c1867,65964,660,65736,0,64339c89,62611,1537,62217,3213,62217c4648,62217,6261,62509,7353,62509l25730,62509c26860,62509,28385,62256,29769,62256c31293,62256,32652,62561,33083,63881c33299,66853,29388,65570,27572,66180c25260,66942,24295,67691,22974,68936l22974,98768l35382,98768c36449,77966,35534,55156,35839,33592c34328,33820,32855,33922,31432,33922c29172,33922,27013,33693,24930,33465c22847,33236,20841,33007,18897,33007c17310,33007,15761,33160,14249,33592c9157,35027,6197,44692,1841,45974l1841,13386c1943,13360,2032,13348,2134,13348c3861,13348,5499,16866,7353,18898c9449,21210,12103,23444,13779,25324l35382,25324c35573,20981,36754,16155,35839,12929c34709,8954,24981,3797,22517,533c26632,115,31064,0,35611,0x">
                  <v:stroke weight="0pt" endcap="flat" joinstyle="miter" miterlimit="10" on="false" color="#000000" opacity="0"/>
                  <v:fill on="true" color="#181717"/>
                </v:shape>
              </v:group>
            </w:pict>
          </mc:Fallback>
        </mc:AlternateContent>
      </w:r>
    </w:p>
    <w:p w14:paraId="31A35FD7" w14:textId="77777777" w:rsidR="005D623B" w:rsidRDefault="00367096">
      <w:pPr>
        <w:spacing w:after="0" w:line="259" w:lineRule="auto"/>
        <w:ind w:firstLine="0"/>
        <w:jc w:val="center"/>
      </w:pPr>
      <w:r>
        <w:rPr>
          <w:rFonts w:ascii="Calibri" w:eastAsia="Calibri" w:hAnsi="Calibri" w:cs="Calibri"/>
          <w:sz w:val="30"/>
        </w:rPr>
        <w:t xml:space="preserve">Ignatian Banners of Hope and  </w:t>
      </w:r>
    </w:p>
    <w:p w14:paraId="63A0782C" w14:textId="77777777" w:rsidR="005D623B" w:rsidRDefault="00367096">
      <w:pPr>
        <w:spacing w:after="0" w:line="236" w:lineRule="auto"/>
        <w:ind w:left="1363" w:right="0" w:hanging="862"/>
        <w:jc w:val="left"/>
      </w:pPr>
      <w:r>
        <w:rPr>
          <w:rFonts w:ascii="Calibri" w:eastAsia="Calibri" w:hAnsi="Calibri" w:cs="Calibri"/>
          <w:sz w:val="30"/>
        </w:rPr>
        <w:t>Support for Recently Detained  Immigrant Families</w:t>
      </w:r>
    </w:p>
    <w:p w14:paraId="1E2F0B40" w14:textId="77777777" w:rsidR="005D623B" w:rsidRDefault="00367096">
      <w:pPr>
        <w:spacing w:after="190" w:line="259" w:lineRule="auto"/>
        <w:ind w:left="1980" w:right="0" w:firstLine="0"/>
        <w:jc w:val="left"/>
      </w:pPr>
      <w:r>
        <w:rPr>
          <w:rFonts w:ascii="Calibri" w:eastAsia="Calibri" w:hAnsi="Calibri" w:cs="Calibri"/>
          <w:noProof/>
          <w:color w:val="000000"/>
          <w:sz w:val="22"/>
        </w:rPr>
        <mc:AlternateContent>
          <mc:Choice Requires="wpg">
            <w:drawing>
              <wp:inline distT="0" distB="0" distL="0" distR="0" wp14:anchorId="44077E88" wp14:editId="6E8DEFB6">
                <wp:extent cx="1371600" cy="9525"/>
                <wp:effectExtent l="0" t="0" r="0" b="0"/>
                <wp:docPr id="14639" name="Group 14639"/>
                <wp:cNvGraphicFramePr/>
                <a:graphic xmlns:a="http://schemas.openxmlformats.org/drawingml/2006/main">
                  <a:graphicData uri="http://schemas.microsoft.com/office/word/2010/wordprocessingGroup">
                    <wpg:wgp>
                      <wpg:cNvGrpSpPr/>
                      <wpg:grpSpPr>
                        <a:xfrm>
                          <a:off x="0" y="0"/>
                          <a:ext cx="1371600" cy="9525"/>
                          <a:chOff x="0" y="0"/>
                          <a:chExt cx="1371600" cy="9525"/>
                        </a:xfrm>
                      </wpg:grpSpPr>
                      <wps:wsp>
                        <wps:cNvPr id="260" name="Shape 260"/>
                        <wps:cNvSpPr/>
                        <wps:spPr>
                          <a:xfrm>
                            <a:off x="0" y="0"/>
                            <a:ext cx="1371600" cy="0"/>
                          </a:xfrm>
                          <a:custGeom>
                            <a:avLst/>
                            <a:gdLst/>
                            <a:ahLst/>
                            <a:cxnLst/>
                            <a:rect l="0" t="0" r="0" b="0"/>
                            <a:pathLst>
                              <a:path w="1371600">
                                <a:moveTo>
                                  <a:pt x="0" y="0"/>
                                </a:moveTo>
                                <a:lnTo>
                                  <a:pt x="1371600"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639" style="width:108pt;height:0.75pt;mso-position-horizontal-relative:char;mso-position-vertical-relative:line" coordsize="13716,95">
                <v:shape id="Shape 260" style="position:absolute;width:13716;height:0;left:0;top:0;" coordsize="1371600,0" path="m0,0l1371600,0">
                  <v:stroke weight="0.75pt" endcap="flat" joinstyle="miter" miterlimit="10" on="true" color="#181717"/>
                  <v:fill on="false" color="#000000" opacity="0"/>
                </v:shape>
              </v:group>
            </w:pict>
          </mc:Fallback>
        </mc:AlternateContent>
      </w:r>
    </w:p>
    <w:p w14:paraId="0DCF52DF" w14:textId="77777777" w:rsidR="005D623B" w:rsidRDefault="00367096">
      <w:pPr>
        <w:spacing w:after="0" w:line="259" w:lineRule="auto"/>
        <w:ind w:firstLine="0"/>
        <w:jc w:val="center"/>
      </w:pPr>
      <w:r>
        <w:rPr>
          <w:rFonts w:ascii="Calibri" w:eastAsia="Calibri" w:hAnsi="Calibri" w:cs="Calibri"/>
          <w:sz w:val="22"/>
        </w:rPr>
        <w:t>Daniela Domínguez</w:t>
      </w:r>
      <w:r>
        <w:rPr>
          <w:sz w:val="20"/>
          <w:vertAlign w:val="superscript"/>
        </w:rPr>
        <w:footnoteReference w:id="1"/>
      </w:r>
    </w:p>
    <w:p w14:paraId="65AAE676" w14:textId="77777777" w:rsidR="005D623B" w:rsidRDefault="00367096">
      <w:pPr>
        <w:spacing w:after="952" w:line="259" w:lineRule="auto"/>
        <w:ind w:left="1980" w:right="0" w:firstLine="0"/>
        <w:jc w:val="left"/>
      </w:pPr>
      <w:r>
        <w:rPr>
          <w:rFonts w:ascii="Calibri" w:eastAsia="Calibri" w:hAnsi="Calibri" w:cs="Calibri"/>
          <w:noProof/>
          <w:color w:val="000000"/>
          <w:sz w:val="22"/>
        </w:rPr>
        <mc:AlternateContent>
          <mc:Choice Requires="wpg">
            <w:drawing>
              <wp:inline distT="0" distB="0" distL="0" distR="0" wp14:anchorId="5631FDD2" wp14:editId="56E33FEC">
                <wp:extent cx="1371600" cy="9525"/>
                <wp:effectExtent l="0" t="0" r="0" b="0"/>
                <wp:docPr id="14640" name="Group 14640"/>
                <wp:cNvGraphicFramePr/>
                <a:graphic xmlns:a="http://schemas.openxmlformats.org/drawingml/2006/main">
                  <a:graphicData uri="http://schemas.microsoft.com/office/word/2010/wordprocessingGroup">
                    <wpg:wgp>
                      <wpg:cNvGrpSpPr/>
                      <wpg:grpSpPr>
                        <a:xfrm>
                          <a:off x="0" y="0"/>
                          <a:ext cx="1371600" cy="9525"/>
                          <a:chOff x="0" y="0"/>
                          <a:chExt cx="1371600" cy="9525"/>
                        </a:xfrm>
                      </wpg:grpSpPr>
                      <wps:wsp>
                        <wps:cNvPr id="261" name="Shape 261"/>
                        <wps:cNvSpPr/>
                        <wps:spPr>
                          <a:xfrm>
                            <a:off x="0" y="0"/>
                            <a:ext cx="1371600" cy="0"/>
                          </a:xfrm>
                          <a:custGeom>
                            <a:avLst/>
                            <a:gdLst/>
                            <a:ahLst/>
                            <a:cxnLst/>
                            <a:rect l="0" t="0" r="0" b="0"/>
                            <a:pathLst>
                              <a:path w="1371600">
                                <a:moveTo>
                                  <a:pt x="0" y="0"/>
                                </a:moveTo>
                                <a:lnTo>
                                  <a:pt x="1371600"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640" style="width:108pt;height:0.75pt;mso-position-horizontal-relative:char;mso-position-vertical-relative:line" coordsize="13716,95">
                <v:shape id="Shape 261" style="position:absolute;width:13716;height:0;left:0;top:0;" coordsize="1371600,0" path="m0,0l1371600,0">
                  <v:stroke weight="0.75pt" endcap="flat" joinstyle="miter" miterlimit="10" on="true" color="#181717"/>
                  <v:fill on="false" color="#000000" opacity="0"/>
                </v:shape>
              </v:group>
            </w:pict>
          </mc:Fallback>
        </mc:AlternateContent>
      </w:r>
    </w:p>
    <w:p w14:paraId="68583892" w14:textId="77777777" w:rsidR="005D623B" w:rsidRDefault="00367096">
      <w:pPr>
        <w:spacing w:after="224" w:line="246" w:lineRule="auto"/>
        <w:ind w:left="295" w:right="228" w:hanging="10"/>
      </w:pPr>
      <w:r>
        <w:rPr>
          <w:sz w:val="21"/>
        </w:rPr>
        <w:t>Th</w:t>
      </w:r>
      <w:r>
        <w:rPr>
          <w:sz w:val="21"/>
        </w:rPr>
        <w:t>e solidarity which binds all men together as members of a common family makes it impossible for wealthy nations to look with indi</w:t>
      </w:r>
      <w:r>
        <w:rPr>
          <w:sz w:val="21"/>
        </w:rPr>
        <w:t>ff</w:t>
      </w:r>
      <w:r>
        <w:rPr>
          <w:sz w:val="21"/>
        </w:rPr>
        <w:t>erence upon the hun</w:t>
      </w:r>
      <w:r>
        <w:rPr>
          <w:sz w:val="21"/>
        </w:rPr>
        <w:t xml:space="preserve">ger, misery and poverty of other nations whose citizens are unable to enjoy even elementary human rights. </w:t>
      </w:r>
      <w:r>
        <w:rPr>
          <w:sz w:val="21"/>
        </w:rPr>
        <w:t>Th</w:t>
      </w:r>
      <w:r>
        <w:rPr>
          <w:sz w:val="21"/>
        </w:rPr>
        <w:t>e nations of the world are becoming more and more dependent on one another and it will not be possible to preserve a lasting peace so long as glarin</w:t>
      </w:r>
      <w:r>
        <w:rPr>
          <w:sz w:val="21"/>
        </w:rPr>
        <w:t>g economic and social imbalances persist.</w:t>
      </w:r>
      <w:r>
        <w:rPr>
          <w:sz w:val="19"/>
          <w:vertAlign w:val="superscript"/>
        </w:rPr>
        <w:footnoteReference w:id="2"/>
      </w:r>
    </w:p>
    <w:p w14:paraId="1B7F34F9" w14:textId="77777777" w:rsidR="005D623B" w:rsidRDefault="00367096">
      <w:pPr>
        <w:ind w:left="-15" w:right="-11" w:firstLine="0"/>
      </w:pPr>
      <w:r>
        <w:t>Families from Central America’s Northern Triangle— Guatemala, El Salvador, and Honduras, are sometimes forcibly displaced from their native land due to the immediate risks associated with violence, forced gang-recruitment,</w:t>
      </w:r>
      <w:r>
        <w:rPr>
          <w:sz w:val="21"/>
          <w:vertAlign w:val="superscript"/>
        </w:rPr>
        <w:footnoteReference w:id="3"/>
      </w:r>
      <w:r>
        <w:t xml:space="preserve"> political unrest, absolute pover</w:t>
      </w:r>
      <w:r>
        <w:t>ty, and human rights violations.</w:t>
      </w:r>
      <w:r>
        <w:rPr>
          <w:sz w:val="21"/>
          <w:vertAlign w:val="superscript"/>
        </w:rPr>
        <w:footnoteReference w:id="4"/>
      </w:r>
      <w:r>
        <w:t xml:space="preserve"> From the moment migrants depart from their home country to pursue international protection, economic opportunities, and “freedom” in the US, they embark on a dangerous and arduous journey with serious threats across Mexico</w:t>
      </w:r>
      <w:r>
        <w:t xml:space="preserve">. </w:t>
      </w:r>
      <w:r>
        <w:t>Th</w:t>
      </w:r>
      <w:r>
        <w:t>ese threats include extortion, kidnappings, sexual assault, torture, human tra</w:t>
      </w:r>
      <w:r>
        <w:t>ffi</w:t>
      </w:r>
      <w:r>
        <w:t>cking, robbery, injury, and homicide. In many cases, the cruel conditions that impact migrants are related to organized crime, often with the involvement of Mexican agenci</w:t>
      </w:r>
      <w:r>
        <w:t xml:space="preserve">es and armed forces. Upon arrival to US ports of entry, migrant families, who are seeking international protection, often experience long delays in the processing of their asylum claims by Customs and Border Protection (CBP). Desperate to </w:t>
      </w:r>
      <w:r>
        <w:t>fi</w:t>
      </w:r>
      <w:r>
        <w:t>nd immediate sa</w:t>
      </w:r>
      <w:r>
        <w:t>fety, scarred by the traumatic experiences encountered during their journey, and often unaware of the complexities of the asylum process, migrants cross the US border without authorization from the US government. Hoping to discourage all unlawful border cr</w:t>
      </w:r>
      <w:r>
        <w:t>ossing to the US, on May 7, 2018, the Trump administration adopted a “zero-tolerance” policy that prosecuted all unlawful entry, making no exceptions for asylum-seekers or migrants traveling with children. Although federal judge Dana Sabraw ordered the “ze</w:t>
      </w:r>
      <w:r>
        <w:t>ro-tolerance policy” to be discontinued on June 26, 2018, the detrimental e</w:t>
      </w:r>
      <w:r>
        <w:t>ff</w:t>
      </w:r>
      <w:r>
        <w:t>ects of this “policy” persist today. According to recent reports from the Department of Homeland Security, the Trump administration has separated 81 children from their families since the end of the “zero-tolerance” policy.</w:t>
      </w:r>
      <w:r>
        <w:rPr>
          <w:sz w:val="21"/>
          <w:vertAlign w:val="superscript"/>
        </w:rPr>
        <w:footnoteReference w:id="5"/>
      </w:r>
      <w:r>
        <w:t xml:space="preserve"> </w:t>
      </w:r>
    </w:p>
    <w:p w14:paraId="7A1FF890" w14:textId="77777777" w:rsidR="005D623B" w:rsidRDefault="00367096">
      <w:pPr>
        <w:ind w:left="-15" w:right="-11"/>
      </w:pPr>
      <w:r>
        <w:t>In this manuscript, I argue th</w:t>
      </w:r>
      <w:r>
        <w:t>at while aggressive immigration enforcement practices have denigrated, dehumanized, and in</w:t>
      </w:r>
      <w:r>
        <w:t>fl</w:t>
      </w:r>
      <w:r>
        <w:t>icted pain on migrant families for decades, President Trump’s “zerotolerance policy” has promoted exclusionist attitudes that have aggravated anti-immigrant sentime</w:t>
      </w:r>
      <w:r>
        <w:t>nts and perpetuated the abuse of power by immigration o</w:t>
      </w:r>
      <w:r>
        <w:t>ffi</w:t>
      </w:r>
      <w:r>
        <w:t>cers against vulnerable migrant communities. I emphasize that the criminalization of families seeking international protection, as well as the forced separation of children from their parents, are i</w:t>
      </w:r>
      <w:r>
        <w:t>nhumane, heartless, and have serious psychological consequences on migrants. I also stress that in reaction to this humanitarian crisis, Jesuit institutions and other faith-based organizations must continue to speak out, announce their support for human ri</w:t>
      </w:r>
      <w:r>
        <w:t xml:space="preserve">ghts, protest the violence against migrant communities at the US/Mexico border, and </w:t>
      </w:r>
      <w:r>
        <w:t>fi</w:t>
      </w:r>
      <w:r>
        <w:t>rmly confront oppressive forces within US immigration detention facilities. Additionally, I present the case of our artistic team, a group of students and faculty members</w:t>
      </w:r>
      <w:r>
        <w:t xml:space="preserve"> of a Jesuit university, who o</w:t>
      </w:r>
      <w:r>
        <w:t>ff</w:t>
      </w:r>
      <w:r>
        <w:t xml:space="preserve">ered support to migrant families through meaningful artistic banners that communicate love, grace, compassion, generosity, and the social doctrine of the Catholic Church. </w:t>
      </w:r>
    </w:p>
    <w:p w14:paraId="378FB0C9" w14:textId="77777777" w:rsidR="005D623B" w:rsidRDefault="00367096">
      <w:pPr>
        <w:spacing w:after="400"/>
        <w:ind w:left="-15" w:right="-11"/>
      </w:pPr>
      <w:r>
        <w:t>Th</w:t>
      </w:r>
      <w:r>
        <w:t xml:space="preserve">e information reviewed in this manuscript focuses </w:t>
      </w:r>
      <w:r>
        <w:t>primarily on the experiences of Central American migrant families, which is the largest group of migrants impacted by President Trump’s “zerotolerance policy.” To o</w:t>
      </w:r>
      <w:r>
        <w:t>ff</w:t>
      </w:r>
      <w:r>
        <w:t>er context in terms of my positionality as an author and creator of the artistic project d</w:t>
      </w:r>
      <w:r>
        <w:t>escribed in this manuscript, I begin by drawing on personal experiences to explain why immigration, art, and a commitment to Jesuit values, are central elements of my personal and professional work. I subsequently review legal, historical, and psychologica</w:t>
      </w:r>
      <w:r>
        <w:t>l information to describe and explain the unprecedented aggression that migrants experience in the Trump era. In the last portion of the manuscript, I share the ways in which our artistic team, a group of faculty members and students, demonstrated a commit</w:t>
      </w:r>
      <w:r>
        <w:t>ment to Jesuit values by designing three artistic banners aimed to change the hearts and minds of people at two US/Mexico borders. I conclude with practical recommendations for Jesuit universities, which may be interested in expressing crossborder solidari</w:t>
      </w:r>
      <w:r>
        <w:t>ty through art initiatives.</w:t>
      </w:r>
    </w:p>
    <w:p w14:paraId="1E7DEE41" w14:textId="77777777" w:rsidR="005D623B" w:rsidRDefault="00367096">
      <w:pPr>
        <w:spacing w:after="12" w:line="248" w:lineRule="auto"/>
        <w:ind w:left="-5" w:right="0" w:hanging="10"/>
        <w:jc w:val="left"/>
      </w:pPr>
      <w:r>
        <w:rPr>
          <w:rFonts w:ascii="Calibri" w:eastAsia="Calibri" w:hAnsi="Calibri" w:cs="Calibri"/>
          <w:sz w:val="24"/>
        </w:rPr>
        <w:t xml:space="preserve">Personal Background;  </w:t>
      </w:r>
    </w:p>
    <w:p w14:paraId="602A0848" w14:textId="77777777" w:rsidR="005D623B" w:rsidRDefault="00367096">
      <w:pPr>
        <w:spacing w:after="228" w:line="248" w:lineRule="auto"/>
        <w:ind w:left="-5" w:right="0" w:hanging="10"/>
        <w:jc w:val="left"/>
      </w:pPr>
      <w:r>
        <w:rPr>
          <w:rFonts w:ascii="Calibri" w:eastAsia="Calibri" w:hAnsi="Calibri" w:cs="Calibri"/>
          <w:sz w:val="24"/>
        </w:rPr>
        <w:t>The Importance of Art</w:t>
      </w:r>
    </w:p>
    <w:p w14:paraId="478C95BC" w14:textId="77777777" w:rsidR="005D623B" w:rsidRDefault="00367096">
      <w:pPr>
        <w:ind w:left="-15" w:right="-11" w:firstLine="0"/>
      </w:pPr>
      <w:r>
        <w:t>In light of family tradition, I received a hand-embroidered shawl from my grandmother before I moved to the United States. “Abuelita</w:t>
      </w:r>
      <w:r>
        <w:rPr>
          <w:sz w:val="21"/>
          <w:vertAlign w:val="superscript"/>
        </w:rPr>
        <w:footnoteReference w:id="6"/>
      </w:r>
      <w:r>
        <w:t xml:space="preserve">” knit vibrant Aztec Dahlia </w:t>
      </w:r>
      <w:r>
        <w:t>fl</w:t>
      </w:r>
      <w:r>
        <w:t>owers that stretched</w:t>
      </w:r>
      <w:r>
        <w:t xml:space="preserve"> from the bottom corner of the shawl to its neck. A strong, indigenous Mexican matriarch, she invested countless hours designing a colorful and uniquely patterned garment that represented my upcoming journey to the US. She explained that during and after m</w:t>
      </w:r>
      <w:r>
        <w:t xml:space="preserve">igration, she expected me to continue growing into a determined, humble, and hard-working woman loyal to her roots, cultural background, and faith formation. I understood the profound meaning of my grandmother’s symbolic shawl and how the Dahlia </w:t>
      </w:r>
      <w:r>
        <w:t>fl</w:t>
      </w:r>
      <w:r>
        <w:t>owers re</w:t>
      </w:r>
      <w:r>
        <w:t>presented growth and hope rather than fear. Her shawl not only helped me feel her unwavering love and unyielding support, but it also made me aware of the wholesome power that art has to in</w:t>
      </w:r>
      <w:r>
        <w:t>fl</w:t>
      </w:r>
      <w:r>
        <w:t xml:space="preserve">uence hearts and minds. </w:t>
      </w:r>
    </w:p>
    <w:p w14:paraId="7759367E" w14:textId="77777777" w:rsidR="005D623B" w:rsidRDefault="00367096">
      <w:pPr>
        <w:ind w:left="-15" w:right="-11"/>
      </w:pPr>
      <w:r>
        <w:t>With the understanding that art has tran</w:t>
      </w:r>
      <w:r>
        <w:t>sformative power, I started creating fabric banners to protest the violation of human rights during my graduate studies in Counseling Psychology. Some of my banners sought to demonstrate resistance against the Defense of Marriage Act</w:t>
      </w:r>
      <w:r>
        <w:rPr>
          <w:sz w:val="21"/>
          <w:vertAlign w:val="superscript"/>
        </w:rPr>
        <w:footnoteReference w:id="7"/>
      </w:r>
      <w:r>
        <w:t xml:space="preserve"> and “Don’t Ask Don’t </w:t>
      </w:r>
      <w:r>
        <w:t>Tell;</w:t>
      </w:r>
      <w:r>
        <w:rPr>
          <w:sz w:val="21"/>
          <w:vertAlign w:val="superscript"/>
        </w:rPr>
        <w:footnoteReference w:id="8"/>
      </w:r>
      <w:r>
        <w:t>” policies that impacted the psychological well-being of members of marginalized communities. Today, in my capacity as Licensed Psychologist and educator at a Jesuit university (i.e., the University of San Francisco), I volunteer at a migrant respite</w:t>
      </w:r>
      <w:r>
        <w:t xml:space="preserve"> center that is managed by Catholic Charities to o</w:t>
      </w:r>
      <w:r>
        <w:t>ff</w:t>
      </w:r>
      <w:r>
        <w:t>er support services (e.g., case management and crisis intervention) to migrant families recently released by Immigration Customs Enforcement (ICE) in McAllen, Texas. I have heard the testimonies of recent</w:t>
      </w:r>
      <w:r>
        <w:t>ly detained migrants and have witnessed the pain of family members who are su</w:t>
      </w:r>
      <w:r>
        <w:t>ff</w:t>
      </w:r>
      <w:r>
        <w:t>ering the psychological consequences of forced family separation. My work with migrant families at the migrant respite center has inspired me to continue to use art to challenge</w:t>
      </w:r>
      <w:r>
        <w:t xml:space="preserve"> President Trump’s “zero-tolerance policy” and any future legislative actions that violate the human rights of migrant children and their families.</w:t>
      </w:r>
    </w:p>
    <w:p w14:paraId="348C80E0" w14:textId="77777777" w:rsidR="005D623B" w:rsidRDefault="00367096">
      <w:pPr>
        <w:spacing w:after="400"/>
        <w:ind w:left="-15" w:right="-11"/>
      </w:pPr>
      <w:r>
        <w:t>Feeling inspired, in collaboration with a colleague and a group of students at USF, I recently implemented a</w:t>
      </w:r>
      <w:r>
        <w:t xml:space="preserve">n artistic initiative for social change titled Ignatian Banners of Hope and Support for Recently Detained Immigrant Families. </w:t>
      </w:r>
      <w:r>
        <w:t>Th</w:t>
      </w:r>
      <w:r>
        <w:t>is initiative involved organized action at the local level to create a ripple e</w:t>
      </w:r>
      <w:r>
        <w:t>ff</w:t>
      </w:r>
      <w:r>
        <w:t>ect beyond the walls of our Jesuit institution.</w:t>
      </w:r>
      <w:r>
        <w:t xml:space="preserve"> Before I describe this art initiative in detail, it is essential that I provide an overview of the Trump administration’s “zero-tolerance policy” to provide context as to why our artistic team believes that demonstrating resistance to aggressive immigrati</w:t>
      </w:r>
      <w:r>
        <w:t xml:space="preserve">on enforcement practices through art is critical. </w:t>
      </w:r>
    </w:p>
    <w:p w14:paraId="0D38EA05" w14:textId="77777777" w:rsidR="005D623B" w:rsidRDefault="00367096">
      <w:pPr>
        <w:spacing w:after="228" w:line="248" w:lineRule="auto"/>
        <w:ind w:left="-5" w:right="0" w:hanging="10"/>
        <w:jc w:val="left"/>
      </w:pPr>
      <w:r>
        <w:rPr>
          <w:rFonts w:ascii="Calibri" w:eastAsia="Calibri" w:hAnsi="Calibri" w:cs="Calibri"/>
          <w:sz w:val="24"/>
        </w:rPr>
        <w:t>President Trump’s Zero-Tolerance Policy</w:t>
      </w:r>
    </w:p>
    <w:p w14:paraId="5B7670B8" w14:textId="77777777" w:rsidR="005D623B" w:rsidRDefault="00367096">
      <w:pPr>
        <w:ind w:left="-15" w:right="-11" w:firstLine="0"/>
      </w:pPr>
      <w:r>
        <w:t>Th</w:t>
      </w:r>
      <w:r>
        <w:t>e Trump administration is using aggressive immigration enforcement at the US/Mexico border to “remove as many noncitizens as quickly as possible.”</w:t>
      </w:r>
      <w:r>
        <w:rPr>
          <w:sz w:val="21"/>
          <w:vertAlign w:val="superscript"/>
        </w:rPr>
        <w:footnoteReference w:id="9"/>
      </w:r>
      <w:r>
        <w:t xml:space="preserve"> One example of </w:t>
      </w:r>
      <w:r>
        <w:t xml:space="preserve">such aggressive immigration enforcement practices is President Trump’s “zerotolerance” policy. </w:t>
      </w:r>
      <w:r>
        <w:t>Th</w:t>
      </w:r>
      <w:r>
        <w:t>is policy prosecutes all unlawful entry to the US, making no exceptions for asylum-seekers or migrants traveling with children. From the time President Trump a</w:t>
      </w:r>
      <w:r>
        <w:t>nnounced the “zerotolerance policy” through June 2018, the day when federal judge Dana Sabraw ordered the policy to be discontinued, Border Patrol o</w:t>
      </w:r>
      <w:r>
        <w:t>ffi</w:t>
      </w:r>
      <w:r>
        <w:t>cers referred 2,262 adults traveling with children to the Justice Department for prosecution.</w:t>
      </w:r>
      <w:r>
        <w:rPr>
          <w:sz w:val="21"/>
          <w:vertAlign w:val="superscript"/>
        </w:rPr>
        <w:footnoteReference w:id="10"/>
      </w:r>
      <w:r>
        <w:t xml:space="preserve"> Approximat</w:t>
      </w:r>
      <w:r>
        <w:t xml:space="preserve">ely 3,000 children under the age of 18 years old, were separated from their parents and placed in detention facilities. </w:t>
      </w:r>
    </w:p>
    <w:p w14:paraId="69CF37CE" w14:textId="77777777" w:rsidR="005D623B" w:rsidRDefault="00367096">
      <w:pPr>
        <w:ind w:left="-15" w:right="-11"/>
      </w:pPr>
      <w:r>
        <w:t>Th</w:t>
      </w:r>
      <w:r>
        <w:t>e debate surrounding the “zero-tolerance policy” has created an atmosphere of hostility between supporters and critics of President T</w:t>
      </w:r>
      <w:r>
        <w:t xml:space="preserve">rump’s recent executive orders. Supporters of the current administration’s “zero-tolerance policy” argue that President Trump intends to protect and ensure the stability and security of Americans. </w:t>
      </w:r>
      <w:r>
        <w:t>Th</w:t>
      </w:r>
      <w:r>
        <w:t>ey indicate that as the leader of a free nation, he has e</w:t>
      </w:r>
      <w:r>
        <w:t xml:space="preserve">very right to control migration </w:t>
      </w:r>
      <w:r>
        <w:t>fl</w:t>
      </w:r>
      <w:r>
        <w:t xml:space="preserve">ows and US borders. </w:t>
      </w:r>
      <w:r>
        <w:t>Th</w:t>
      </w:r>
      <w:r>
        <w:t>ey reject statements by critics that President Trump has failed to consider children’s rights, human rights, and refugee law without regard to moral and humanitarian considerations. Immigrant rights a</w:t>
      </w:r>
      <w:r>
        <w:t>ctivists, on the other hand, have proposed that President Trump’s “zero-tolerance policy” fails to address the root causes of migration, which include past and present US policies that have contributed to the psychosocial and political upheaval taking plac</w:t>
      </w:r>
      <w:r>
        <w:t>e in one of the most violent regions in the world, the Northern Triangle.</w:t>
      </w:r>
      <w:r>
        <w:rPr>
          <w:sz w:val="21"/>
          <w:vertAlign w:val="superscript"/>
        </w:rPr>
        <w:footnoteReference w:id="11"/>
      </w:r>
      <w:r>
        <w:t xml:space="preserve"> </w:t>
      </w:r>
      <w:r>
        <w:t>Th</w:t>
      </w:r>
      <w:r>
        <w:t>ey add that the “zerotolerance policy” addresses only the “symptoms of the migration phenomenon,”</w:t>
      </w:r>
      <w:r>
        <w:rPr>
          <w:sz w:val="21"/>
          <w:vertAlign w:val="superscript"/>
        </w:rPr>
        <w:footnoteReference w:id="12"/>
      </w:r>
      <w:r>
        <w:t xml:space="preserve"> and that without taking action to provide migrants with relief from root causes,</w:t>
      </w:r>
      <w:r>
        <w:t xml:space="preserve"> migration to the US will persist, and illinformed policies will continue to be created. </w:t>
      </w:r>
    </w:p>
    <w:p w14:paraId="4D9CC86E" w14:textId="77777777" w:rsidR="005D623B" w:rsidRDefault="00367096">
      <w:pPr>
        <w:ind w:left="-15" w:right="-11"/>
      </w:pPr>
      <w:r>
        <w:t>As a critic of President Trump’s zero-tolerance policy, I propose that although non-citizens have endured the fear of detention, deportation, and family separation fo</w:t>
      </w:r>
      <w:r>
        <w:t>r decades, the messages of enforcement severity and hateful speech embraced by this administration have fueled a new climate of fear among migrant families and migrant children.</w:t>
      </w:r>
      <w:r>
        <w:rPr>
          <w:sz w:val="21"/>
          <w:vertAlign w:val="superscript"/>
        </w:rPr>
        <w:footnoteReference w:id="13"/>
      </w:r>
      <w:r>
        <w:t xml:space="preserve"> While the Obama administration practiced enforcement discretion by prioritizi</w:t>
      </w:r>
      <w:r>
        <w:t>ng the deportation of non-citizens who had committed a previous criminal o</w:t>
      </w:r>
      <w:r>
        <w:t>ff</w:t>
      </w:r>
      <w:r>
        <w:t>ense rather than families and children,</w:t>
      </w:r>
      <w:r>
        <w:rPr>
          <w:sz w:val="21"/>
          <w:vertAlign w:val="superscript"/>
        </w:rPr>
        <w:footnoteReference w:id="14"/>
      </w:r>
      <w:r>
        <w:t xml:space="preserve"> President Trump has targeted unauthorized immigrants often without regard to their criminal background, risk pro</w:t>
      </w:r>
      <w:r>
        <w:t>fi</w:t>
      </w:r>
      <w:r>
        <w:t>le, or family composition</w:t>
      </w:r>
      <w:r>
        <w:t>. During the Obama years, asylum seekers were not held in immigration detention unless they were considered to be public safety threats and risks. Instead, asylum seekers were administratively placed into removal proceedings, asked by the Department of Hom</w:t>
      </w:r>
      <w:r>
        <w:t xml:space="preserve">eland Security to appear at their immigration hearings, and in some cases, later released into the US interior. </w:t>
      </w:r>
    </w:p>
    <w:p w14:paraId="12C201B3" w14:textId="77777777" w:rsidR="005D623B" w:rsidRDefault="00367096">
      <w:pPr>
        <w:ind w:left="-15" w:right="-11"/>
      </w:pPr>
      <w:r>
        <w:t>In the Trump era, however, all individuals who cross the border without authorization, regardless of whether they are asylum seekers or migrant</w:t>
      </w:r>
      <w:r>
        <w:t>s with children, are apprehended between US ports of entry and are often criminally prosecuted for unlawful entry. When apprehended, migrant children are often placed in facilities that are inadequate to accommodate their basic needs (e.g., bathing, eating</w:t>
      </w:r>
      <w:r>
        <w:t>, and sleeping), which in turn impacts their psychological and physiological well-being as I discuss next.</w:t>
      </w:r>
    </w:p>
    <w:p w14:paraId="37C7EC6C" w14:textId="77777777" w:rsidR="005D623B" w:rsidRDefault="00367096">
      <w:pPr>
        <w:spacing w:after="228" w:line="248" w:lineRule="auto"/>
        <w:ind w:left="-5" w:right="0" w:hanging="10"/>
        <w:jc w:val="left"/>
      </w:pPr>
      <w:r>
        <w:rPr>
          <w:rFonts w:ascii="Calibri" w:eastAsia="Calibri" w:hAnsi="Calibri" w:cs="Calibri"/>
          <w:sz w:val="24"/>
        </w:rPr>
        <w:t>The Impact of Aggressive Immigration  Enforcement on Migrant Children</w:t>
      </w:r>
    </w:p>
    <w:p w14:paraId="0BC5AE26" w14:textId="77777777" w:rsidR="005D623B" w:rsidRDefault="00367096">
      <w:pPr>
        <w:spacing w:after="104"/>
        <w:ind w:left="-15" w:right="-11" w:firstLine="0"/>
      </w:pPr>
      <w:r>
        <w:t>Migrant children are susceptible to psychological, physiological, and behavioral problems, resulting from traumatic experiences that may have occurred in their country of origin, during their migratory journey, while apprehended at detention facilities,</w:t>
      </w:r>
      <w:r>
        <w:rPr>
          <w:sz w:val="21"/>
          <w:vertAlign w:val="superscript"/>
        </w:rPr>
        <w:footnoteReference w:id="15"/>
      </w:r>
      <w:r>
        <w:t xml:space="preserve"> a</w:t>
      </w:r>
      <w:r>
        <w:t>nd in some cases, as a result of parent-child separation caused by prosecutory decisions. Children who were apprehended and taken to detention facilities may face intrusive questions, and their bodies, documents, testimonies, and stories are subject to str</w:t>
      </w:r>
      <w:r>
        <w:t>ict examinations, which further exacerbates their stress levels. In the case of 3,000 children (under age 18) who were separated from their parents by immigration o</w:t>
      </w:r>
      <w:r>
        <w:t>ffi</w:t>
      </w:r>
      <w:r>
        <w:t xml:space="preserve">cers under the “zero-tolerance policy” and taken to facilities managed by the Department </w:t>
      </w:r>
      <w:r>
        <w:t>of Health and Human Services, it is likely that the toxic stress (i.e., extreme, prolonged, and repetitive stress) they experience/d may have a long-lasting impact on their health and development. In a CNN interview, Del</w:t>
      </w:r>
      <w:r>
        <w:t>fi</w:t>
      </w:r>
      <w:r>
        <w:t>na Ismelda Paz Rodriguez and her d</w:t>
      </w:r>
      <w:r>
        <w:t>aughter Ashley, two migrants from El Salvador, shared their experiences,</w:t>
      </w:r>
    </w:p>
    <w:p w14:paraId="39B6A326" w14:textId="77777777" w:rsidR="005D623B" w:rsidRDefault="00367096">
      <w:pPr>
        <w:spacing w:after="224" w:line="246" w:lineRule="auto"/>
        <w:ind w:left="295" w:right="228" w:hanging="10"/>
      </w:pPr>
      <w:r>
        <w:rPr>
          <w:sz w:val="21"/>
        </w:rPr>
        <w:t>Th</w:t>
      </w:r>
      <w:r>
        <w:rPr>
          <w:sz w:val="21"/>
        </w:rPr>
        <w:t xml:space="preserve">e conditions … were awful. I was unwell and I couldn’t sleep. I think that I had a nervous breakdown because of what I was going through. </w:t>
      </w:r>
      <w:r>
        <w:rPr>
          <w:sz w:val="21"/>
        </w:rPr>
        <w:t>Th</w:t>
      </w:r>
      <w:r>
        <w:rPr>
          <w:sz w:val="21"/>
        </w:rPr>
        <w:t>e o</w:t>
      </w:r>
      <w:r>
        <w:rPr>
          <w:sz w:val="21"/>
        </w:rPr>
        <w:t>ffi</w:t>
      </w:r>
      <w:r>
        <w:rPr>
          <w:sz w:val="21"/>
        </w:rPr>
        <w:t>cers yelled at us constantly and in</w:t>
      </w:r>
      <w:r>
        <w:rPr>
          <w:sz w:val="21"/>
        </w:rPr>
        <w:t xml:space="preserve">sulted us. For example, they told us that we were </w:t>
      </w:r>
      <w:r>
        <w:rPr>
          <w:sz w:val="21"/>
        </w:rPr>
        <w:t>fi</w:t>
      </w:r>
      <w:r>
        <w:rPr>
          <w:sz w:val="21"/>
        </w:rPr>
        <w:t>lthy. It was psychological torture.</w:t>
      </w:r>
      <w:r>
        <w:rPr>
          <w:sz w:val="19"/>
          <w:vertAlign w:val="superscript"/>
        </w:rPr>
        <w:footnoteReference w:id="16"/>
      </w:r>
    </w:p>
    <w:p w14:paraId="2E9DBD40" w14:textId="77777777" w:rsidR="005D623B" w:rsidRDefault="00367096">
      <w:pPr>
        <w:spacing w:after="104"/>
        <w:ind w:left="-15" w:right="-11" w:firstLine="0"/>
      </w:pPr>
      <w:r>
        <w:t>Health experts from the American Academy of Pediatrics, the American College of Physicians, and the American Psychiatric Association have indicated that the strong and prolonged emotional reactions in children caused by migration processes, as well as abus</w:t>
      </w:r>
      <w:r>
        <w:t>es and human rights violations occurring within detention facilities (e.g., abuse of power by immigration o</w:t>
      </w:r>
      <w:r>
        <w:t>ffi</w:t>
      </w:r>
      <w:r>
        <w:t>cers against migrant families)</w:t>
      </w:r>
      <w:r>
        <w:rPr>
          <w:sz w:val="21"/>
          <w:vertAlign w:val="superscript"/>
        </w:rPr>
        <w:footnoteReference w:id="17"/>
      </w:r>
      <w:r>
        <w:t xml:space="preserve"> result in toxic stress, which could impact the development of children’s brain architecture.</w:t>
      </w:r>
      <w:r>
        <w:rPr>
          <w:sz w:val="21"/>
          <w:vertAlign w:val="superscript"/>
        </w:rPr>
        <w:footnoteReference w:id="18"/>
      </w:r>
      <w:r>
        <w:t xml:space="preserve"> </w:t>
      </w:r>
      <w:r>
        <w:t>Th</w:t>
      </w:r>
      <w:r>
        <w:t>ese experts indica</w:t>
      </w:r>
      <w:r>
        <w:t>te that because toxic stress a</w:t>
      </w:r>
      <w:r>
        <w:t>ff</w:t>
      </w:r>
      <w:r>
        <w:t xml:space="preserve">ects impulse and emotional control, it is not surprising that children in detention centers display frequent crying, aggressive behavior, self-harm, changes in diet, sleep deprivation, withdrawal, sadness, guilt, anger, and </w:t>
      </w:r>
      <w:r>
        <w:t>hopelessness. Expert Victoria E. Kress, a professor of Counseling at Youngstown State University, explained,</w:t>
      </w:r>
    </w:p>
    <w:p w14:paraId="74720EEC" w14:textId="77777777" w:rsidR="005D623B" w:rsidRDefault="00367096">
      <w:pPr>
        <w:spacing w:after="224" w:line="246" w:lineRule="auto"/>
        <w:ind w:left="295" w:right="228" w:hanging="10"/>
      </w:pPr>
      <w:r>
        <w:rPr>
          <w:sz w:val="21"/>
        </w:rPr>
        <w:t>Th</w:t>
      </w:r>
      <w:r>
        <w:rPr>
          <w:sz w:val="21"/>
        </w:rPr>
        <w:t>e research is clear that the longer the parents and children are separated, the more likely the child is to experience prolonged stress reactions</w:t>
      </w:r>
      <w:r>
        <w:rPr>
          <w:sz w:val="21"/>
        </w:rPr>
        <w:t xml:space="preserve"> such as anxiety and depression. Separation from parents, especially under stressful circumstances, can lead to attachment disruptions and a host of mental health problems. For children, traumatic events can lead to the development of post-traumatic stress</w:t>
      </w:r>
      <w:r>
        <w:rPr>
          <w:sz w:val="21"/>
        </w:rPr>
        <w:t xml:space="preserve"> disorder and other mental health disorders; these experiences can impact a child and haunt them throughout their lives and even lead to transgenerational trauma or trauma that is transferred from one generation of trauma survivors to future generations of</w:t>
      </w:r>
      <w:r>
        <w:rPr>
          <w:sz w:val="21"/>
        </w:rPr>
        <w:t xml:space="preserve"> children.</w:t>
      </w:r>
      <w:r>
        <w:rPr>
          <w:sz w:val="19"/>
          <w:vertAlign w:val="superscript"/>
        </w:rPr>
        <w:footnoteReference w:id="19"/>
      </w:r>
    </w:p>
    <w:p w14:paraId="56B3694C" w14:textId="77777777" w:rsidR="005D623B" w:rsidRDefault="00367096">
      <w:pPr>
        <w:ind w:left="-15" w:right="-11" w:firstLine="0"/>
      </w:pPr>
      <w:r>
        <w:t xml:space="preserve">As described in the former paragraph, even if children are ultimately reunited with their parents, the severe consequences of forced family separation remain. </w:t>
      </w:r>
      <w:r>
        <w:t>Th</w:t>
      </w:r>
      <w:r>
        <w:t>is statement is supported by research suggesting that these harmful consequences in</w:t>
      </w:r>
      <w:r>
        <w:t>clude feeling abandoned, isolated, fearful, traumatized, and depressed.</w:t>
      </w:r>
      <w:r>
        <w:rPr>
          <w:sz w:val="21"/>
          <w:vertAlign w:val="superscript"/>
        </w:rPr>
        <w:footnoteReference w:id="20"/>
      </w:r>
      <w:r>
        <w:t xml:space="preserve"> According to a recent report published by a number of psychologists, migrant children who are “victimized, re-victimized, unprotected, and neglected in their basic needs, and who do n</w:t>
      </w:r>
      <w:r>
        <w:t>ot receive prompt [clinical] interventions,” may su</w:t>
      </w:r>
      <w:r>
        <w:t>ff</w:t>
      </w:r>
      <w:r>
        <w:t>er serious psychological conditions.</w:t>
      </w:r>
      <w:r>
        <w:rPr>
          <w:sz w:val="21"/>
          <w:vertAlign w:val="superscript"/>
        </w:rPr>
        <w:footnoteReference w:id="21"/>
      </w:r>
      <w:r>
        <w:t xml:space="preserve"> </w:t>
      </w:r>
      <w:r>
        <w:t>Th</w:t>
      </w:r>
      <w:r>
        <w:t>ese psychologists emphasize the importance of children receiving culturally and developmentally appropriate clinical services while they are in US immigration dete</w:t>
      </w:r>
      <w:r>
        <w:t xml:space="preserve">ntion centers and immediately after their release into the interior of the US. </w:t>
      </w:r>
    </w:p>
    <w:p w14:paraId="3BDB624D" w14:textId="77777777" w:rsidR="005D623B" w:rsidRDefault="00367096">
      <w:pPr>
        <w:spacing w:after="400"/>
        <w:ind w:left="-15" w:right="-11"/>
      </w:pPr>
      <w:r>
        <w:t>With the knowledge that the physiological and psychological impact migrants su</w:t>
      </w:r>
      <w:r>
        <w:t>ff</w:t>
      </w:r>
      <w:r>
        <w:t>er as a result of aggressive immigration enforcement practices in the Trump era is serious and c</w:t>
      </w:r>
      <w:r>
        <w:t>oncerning, I propose that new psychosocial services, community initiatives, and training programs must be urgently designed to support migrant families and their children. In the next section, I discuss how a group of students and faculty members at the Un</w:t>
      </w:r>
      <w:r>
        <w:t>iversity of San Francisco (USF) demonstrated their commitment to Jesuit values by designing three artistic banners aimed to change the hearts and minds of people at two US/Mexico borders.</w:t>
      </w:r>
    </w:p>
    <w:p w14:paraId="6A56E7B5" w14:textId="77777777" w:rsidR="005D623B" w:rsidRDefault="00367096">
      <w:pPr>
        <w:spacing w:after="332" w:line="248" w:lineRule="auto"/>
        <w:ind w:left="-5" w:right="1559" w:hanging="10"/>
        <w:jc w:val="left"/>
      </w:pPr>
      <w:r>
        <w:rPr>
          <w:rFonts w:ascii="Calibri" w:eastAsia="Calibri" w:hAnsi="Calibri" w:cs="Calibri"/>
          <w:sz w:val="24"/>
        </w:rPr>
        <w:t>Our Project; Ignatian Banners  of Love, Hope, &amp; Solidarity</w:t>
      </w:r>
    </w:p>
    <w:p w14:paraId="2303EC63" w14:textId="77777777" w:rsidR="005D623B" w:rsidRDefault="00367096">
      <w:pPr>
        <w:spacing w:after="224" w:line="246" w:lineRule="auto"/>
        <w:ind w:left="295" w:right="228" w:hanging="10"/>
      </w:pPr>
      <w:r>
        <w:rPr>
          <w:sz w:val="21"/>
        </w:rPr>
        <w:t xml:space="preserve">In human </w:t>
      </w:r>
      <w:r>
        <w:rPr>
          <w:sz w:val="21"/>
        </w:rPr>
        <w:t>society one man’s natural right gives rise to a corresponding duty in other men; the duty, that is, of recognizing and respecting that right. Every basic human right draws its authoritative force from the natural law, which confers it and attaches to it it</w:t>
      </w:r>
      <w:r>
        <w:rPr>
          <w:sz w:val="21"/>
        </w:rPr>
        <w:t>s respective duty. Hence, to claim one’s rights and ignore one’s duties, or only half ful</w:t>
      </w:r>
      <w:r>
        <w:rPr>
          <w:sz w:val="21"/>
        </w:rPr>
        <w:t>fi</w:t>
      </w:r>
      <w:r>
        <w:rPr>
          <w:sz w:val="21"/>
        </w:rPr>
        <w:t>ll them, is like building a house with one hand and tearing it down with the other.</w:t>
      </w:r>
      <w:r>
        <w:rPr>
          <w:sz w:val="19"/>
          <w:vertAlign w:val="superscript"/>
        </w:rPr>
        <w:footnoteReference w:id="22"/>
      </w:r>
      <w:r>
        <w:rPr>
          <w:sz w:val="21"/>
        </w:rPr>
        <w:t xml:space="preserve"> </w:t>
      </w:r>
    </w:p>
    <w:p w14:paraId="68905F70" w14:textId="77777777" w:rsidR="005D623B" w:rsidRDefault="00367096">
      <w:pPr>
        <w:ind w:left="-15" w:right="-11" w:firstLine="0"/>
      </w:pPr>
      <w:r>
        <w:t>A couple of days after President Trump announced the implementation of his “zer</w:t>
      </w:r>
      <w:r>
        <w:t>o-tolerance policy,” I traveled to Puebla, Mexico with 15 Counseling Psychology students and one colleague, to advance my understanding of the cultural, environmental, and economic stressors speci</w:t>
      </w:r>
      <w:r>
        <w:t>fi</w:t>
      </w:r>
      <w:r>
        <w:t>c to Mexican families impacted by forced migration. Our te</w:t>
      </w:r>
      <w:r>
        <w:t>am of students and faculty learned from the lived experiences of children impacted by their parents’ forced migration to the US and actively listened to their stories of survival; narratives of grief, trauma, and resilience. During this trip, we also witne</w:t>
      </w:r>
      <w:r>
        <w:t>ssed the ways in which children su</w:t>
      </w:r>
      <w:r>
        <w:t>ff</w:t>
      </w:r>
      <w:r>
        <w:t xml:space="preserve">er great devastation by their separation from parents who have undertaken their migration journey. </w:t>
      </w:r>
    </w:p>
    <w:p w14:paraId="05AA44DA" w14:textId="77777777" w:rsidR="005D623B" w:rsidRDefault="00367096">
      <w:pPr>
        <w:ind w:left="-15" w:right="-11"/>
      </w:pPr>
      <w:r>
        <w:t>After my return to the US from Mexico, I learned from our 15 students that their immersion experience in Puebla had open</w:t>
      </w:r>
      <w:r>
        <w:t>ed their eyes and hearts to the trauma, violence, and abuse experienced by migrant families prior to migration, during their migration journey, and after migration. Conversely, I heard from students who were unable to travel to Puebla (i.e., Counseling Psy</w:t>
      </w:r>
      <w:r>
        <w:t>chology students who remained in the US) that after learning through media outlets about the injustices and structural violence migrant children and their families experienced as a result of President Trump’s zero-tolerance policy, they felt called to serv</w:t>
      </w:r>
      <w:r>
        <w:t>e migrant populations. I believe that our students’ “call” to serve was re</w:t>
      </w:r>
      <w:r>
        <w:t>fl</w:t>
      </w:r>
      <w:r>
        <w:t xml:space="preserve">ective of their commitment to USF’s Jesuit mission. </w:t>
      </w:r>
    </w:p>
    <w:p w14:paraId="702007A7" w14:textId="77777777" w:rsidR="005D623B" w:rsidRDefault="00367096">
      <w:pPr>
        <w:ind w:left="-15" w:right="-11"/>
      </w:pPr>
      <w:r>
        <w:t>In conversation with di</w:t>
      </w:r>
      <w:r>
        <w:t>ff</w:t>
      </w:r>
      <w:r>
        <w:t>erent Counseling Psychology students, I became aware of the fact that our Counseling Psychology progra</w:t>
      </w:r>
      <w:r>
        <w:t>m needed a variety of consciousness-raising and social justice activities that could o</w:t>
      </w:r>
      <w:r>
        <w:t>ff</w:t>
      </w:r>
      <w:r>
        <w:t>er more students the opportunity to engage with migrant communities, even if “solidarity” was provided from a distance. I asked myself, “Are there other ways in which w</w:t>
      </w:r>
      <w:r>
        <w:t xml:space="preserve">e, faculty and students, can demonstrate our </w:t>
      </w:r>
      <w:r>
        <w:t>fi</w:t>
      </w:r>
      <w:r>
        <w:t>delity to our Ignatian values and commitment to social justice without having to physically travel to communities in need?” In other words, can accompaniment with migrant communities be o</w:t>
      </w:r>
      <w:r>
        <w:t>ff</w:t>
      </w:r>
      <w:r>
        <w:t>ered from a distance</w:t>
      </w:r>
      <w:r>
        <w:t xml:space="preserve"> and indirectly? I invested time re</w:t>
      </w:r>
      <w:r>
        <w:t>fl</w:t>
      </w:r>
      <w:r>
        <w:t xml:space="preserve">ecting on this question and subsequently designed what I believe to be a project that is a wellspring for creativity, grace, </w:t>
      </w:r>
      <w:r>
        <w:t>and hospitality. During the practice of this artistic initiative, students engaged with each other, with their own heart, and with migrant communities from a distance.</w:t>
      </w:r>
    </w:p>
    <w:p w14:paraId="17D2952B" w14:textId="77777777" w:rsidR="005D623B" w:rsidRDefault="00367096">
      <w:pPr>
        <w:spacing w:after="400"/>
        <w:ind w:left="-15" w:right="-11"/>
      </w:pPr>
      <w:r>
        <w:t>It is vital for me to point out that although face to face contact continues to be my pr</w:t>
      </w:r>
      <w:r>
        <w:t>eferred way of engaging with migrant communities, I also recognize that powerfully hands-on art projects, such as fabric or canvas banners, have the strength to communicate our sincere care for migrants and their families even if direct access to them is n</w:t>
      </w:r>
      <w:r>
        <w:t xml:space="preserve">ot possible. </w:t>
      </w:r>
    </w:p>
    <w:p w14:paraId="04B16412" w14:textId="77777777" w:rsidR="005D623B" w:rsidRDefault="00367096">
      <w:pPr>
        <w:spacing w:after="228" w:line="248" w:lineRule="auto"/>
        <w:ind w:left="-5" w:right="0" w:hanging="10"/>
        <w:jc w:val="left"/>
      </w:pPr>
      <w:r>
        <w:rPr>
          <w:rFonts w:ascii="Calibri" w:eastAsia="Calibri" w:hAnsi="Calibri" w:cs="Calibri"/>
          <w:sz w:val="24"/>
        </w:rPr>
        <w:t xml:space="preserve">The Creative Process </w:t>
      </w:r>
    </w:p>
    <w:p w14:paraId="2458CB07" w14:textId="77777777" w:rsidR="005D623B" w:rsidRDefault="00367096">
      <w:pPr>
        <w:ind w:left="-15" w:right="-11" w:firstLine="0"/>
      </w:pPr>
      <w:r>
        <w:t>Ignatian Banners of Hope and Support for Recently Detained Immigrant Families is an artistic project that was approved by the USF School of Education and funded by the USF Jesuit Foundation. Following approval for the in</w:t>
      </w:r>
      <w:r>
        <w:t xml:space="preserve">itiative, I distributed a </w:t>
      </w:r>
      <w:r>
        <w:t>fl</w:t>
      </w:r>
      <w:r>
        <w:t>yer with a description of the event and invited students, faculty, and sta</w:t>
      </w:r>
      <w:r>
        <w:t>ff</w:t>
      </w:r>
      <w:r>
        <w:t xml:space="preserve"> to participate. </w:t>
      </w:r>
      <w:r>
        <w:t>Th</w:t>
      </w:r>
      <w:r>
        <w:t xml:space="preserve">e </w:t>
      </w:r>
      <w:r>
        <w:t>fl</w:t>
      </w:r>
      <w:r>
        <w:t>yer explained that a canvas banner would be created by USF students and faculty members to communicate our desire for cross-US/Me</w:t>
      </w:r>
      <w:r>
        <w:t xml:space="preserve">xico-border solidarity. </w:t>
      </w:r>
      <w:r>
        <w:t>Th</w:t>
      </w:r>
      <w:r>
        <w:t>is artistic event was o</w:t>
      </w:r>
      <w:r>
        <w:t>ff</w:t>
      </w:r>
      <w:r>
        <w:t>ered across three USF campuses: USF San Francisco, USF Sacramento, and USF Santa Rosa.</w:t>
      </w:r>
    </w:p>
    <w:p w14:paraId="7D717FC4" w14:textId="77777777" w:rsidR="005D623B" w:rsidRDefault="00367096">
      <w:pPr>
        <w:spacing w:after="400"/>
        <w:ind w:left="-15" w:right="-11"/>
      </w:pPr>
      <w:r>
        <w:t>Approximately 100 students participated in all three events. Fifteen of them were responsible for delivering the banne</w:t>
      </w:r>
      <w:r>
        <w:t xml:space="preserve">rs, in the company of one faculty member (i.e., the author), to two US/Mexico borders. By encouraging participation in various USF campuses, we created a wave of solidarity that sparked a spirit of love and communion between students, faculty members, and </w:t>
      </w:r>
      <w:r>
        <w:t>migrant communities.</w:t>
      </w:r>
    </w:p>
    <w:p w14:paraId="063F7333" w14:textId="77777777" w:rsidR="005D623B" w:rsidRDefault="00367096">
      <w:pPr>
        <w:spacing w:after="228" w:line="248" w:lineRule="auto"/>
        <w:ind w:left="-5" w:right="2199" w:hanging="10"/>
        <w:jc w:val="left"/>
      </w:pPr>
      <w:r>
        <w:rPr>
          <w:rFonts w:ascii="Calibri" w:eastAsia="Calibri" w:hAnsi="Calibri" w:cs="Calibri"/>
          <w:sz w:val="24"/>
        </w:rPr>
        <w:t>Two Teams; The Artists  and the Delivery Team</w:t>
      </w:r>
    </w:p>
    <w:p w14:paraId="4B331BB5" w14:textId="77777777" w:rsidR="005D623B" w:rsidRDefault="00367096">
      <w:pPr>
        <w:ind w:left="-15" w:right="-11" w:firstLine="0"/>
      </w:pPr>
      <w:r>
        <w:t xml:space="preserve">Two teams were arranged for the successful completion of our artistic initiative. </w:t>
      </w:r>
      <w:r>
        <w:t>Th</w:t>
      </w:r>
      <w:r>
        <w:t xml:space="preserve">e </w:t>
      </w:r>
      <w:r>
        <w:t>fi</w:t>
      </w:r>
      <w:r>
        <w:t>rst team was in charge of painting the banners, and the second team was responsible for delivering the banners to two di</w:t>
      </w:r>
      <w:r>
        <w:t>ff</w:t>
      </w:r>
      <w:r>
        <w:t xml:space="preserve">erent borders. Both teams would partake in acts of resistance, hospitality, and solidarity; the </w:t>
      </w:r>
      <w:r>
        <w:t>fi</w:t>
      </w:r>
      <w:r>
        <w:t>rst through indirect acts of resista</w:t>
      </w:r>
      <w:r>
        <w:t xml:space="preserve">nce and the second through direct contact with communities in need. </w:t>
      </w:r>
      <w:r>
        <w:t>Th</w:t>
      </w:r>
      <w:r>
        <w:t xml:space="preserve">e </w:t>
      </w:r>
      <w:r>
        <w:t>fi</w:t>
      </w:r>
      <w:r>
        <w:t>rst team’s objective was to create colorful, bold, and handmade canvas banners with lasting images and compelling messages that would uplift people’s spirits. Because the banners wer</w:t>
      </w:r>
      <w:r>
        <w:t xml:space="preserve">e meant to include simple graphics, anyone regardless of artistic talent could participate in the initiative. </w:t>
      </w:r>
    </w:p>
    <w:p w14:paraId="02BAC0BB" w14:textId="77777777" w:rsidR="005D623B" w:rsidRDefault="00367096">
      <w:pPr>
        <w:spacing w:after="400"/>
        <w:ind w:left="-15" w:right="-11"/>
      </w:pPr>
      <w:r>
        <w:t xml:space="preserve">While the </w:t>
      </w:r>
      <w:r>
        <w:t>fi</w:t>
      </w:r>
      <w:r>
        <w:t>rst team consisted of students from diverse cultural backgrounds, racial identities, socioeconomic statuses, and sexual and gender id</w:t>
      </w:r>
      <w:r>
        <w:t>entities, the second team (i.e., the delivery team) consisted of LatinX Spanish-speaking students. LatinX Spanishspeaking students were selected because their linguistic and cultural understanding and pro</w:t>
      </w:r>
      <w:r>
        <w:t>fi</w:t>
      </w:r>
      <w:r>
        <w:t>ciency would facilitate their “encounter” with mig</w:t>
      </w:r>
      <w:r>
        <w:t>rant families.</w:t>
      </w:r>
    </w:p>
    <w:p w14:paraId="51806E78" w14:textId="77777777" w:rsidR="005D623B" w:rsidRDefault="00367096">
      <w:pPr>
        <w:spacing w:after="228" w:line="248" w:lineRule="auto"/>
        <w:ind w:left="-5" w:right="0" w:hanging="10"/>
        <w:jc w:val="left"/>
      </w:pPr>
      <w:r>
        <w:rPr>
          <w:rFonts w:ascii="Calibri" w:eastAsia="Calibri" w:hAnsi="Calibri" w:cs="Calibri"/>
          <w:sz w:val="24"/>
        </w:rPr>
        <w:t>Banner Materials</w:t>
      </w:r>
    </w:p>
    <w:p w14:paraId="471AD5B3" w14:textId="77777777" w:rsidR="005D623B" w:rsidRDefault="00367096">
      <w:pPr>
        <w:ind w:left="-15" w:right="-11" w:firstLine="0"/>
      </w:pPr>
      <w:r>
        <w:t>I purchased di</w:t>
      </w:r>
      <w:r>
        <w:t>ff</w:t>
      </w:r>
      <w:r>
        <w:t>erent acrylic paint colors and a premier linen canvas roll (72” by 6 yards). From one roll, we created three banners of di</w:t>
      </w:r>
      <w:r>
        <w:t>ff</w:t>
      </w:r>
      <w:r>
        <w:t>erent sizes. Canvas was used for practical purposes; we needed an artistic display t</w:t>
      </w:r>
      <w:r>
        <w:t xml:space="preserve">hat could be foldable for easy transportation across state lines and around the border. Easily foldable material was used in case our delivery team needed to disperse quickly for safety reasons. </w:t>
      </w:r>
    </w:p>
    <w:p w14:paraId="6B851847" w14:textId="77777777" w:rsidR="005D623B" w:rsidRDefault="00367096">
      <w:pPr>
        <w:ind w:left="-15" w:right="-11"/>
      </w:pPr>
      <w:r>
        <w:t>In addition, I purchased 100 lightweight and durable foam pa</w:t>
      </w:r>
      <w:r>
        <w:t>int brushes (dimensions 1 x 2.1 inches) and 20 di</w:t>
      </w:r>
      <w:r>
        <w:t>ff</w:t>
      </w:r>
      <w:r>
        <w:t xml:space="preserve">erent colors of acrylic paint, including </w:t>
      </w:r>
      <w:r>
        <w:t>fl</w:t>
      </w:r>
      <w:r>
        <w:t xml:space="preserve">uorescents and metallic colors. </w:t>
      </w:r>
      <w:r>
        <w:t>Th</w:t>
      </w:r>
      <w:r>
        <w:t>e use of di</w:t>
      </w:r>
      <w:r>
        <w:t>ff</w:t>
      </w:r>
      <w:r>
        <w:t>erent colors provided the opportunity for students to attach meaning and emotions to paint. While some students ske</w:t>
      </w:r>
      <w:r>
        <w:t xml:space="preserve">tched out their design in pencil </w:t>
      </w:r>
      <w:r>
        <w:t>fi</w:t>
      </w:r>
      <w:r>
        <w:t>rst, others used the foam brushes to letter directly with paint. I purchased this project’s art materials at a local art store in San Francisco.</w:t>
      </w:r>
    </w:p>
    <w:p w14:paraId="6C015D57" w14:textId="77777777" w:rsidR="005D623B" w:rsidRDefault="00367096">
      <w:pPr>
        <w:spacing w:after="228" w:line="248" w:lineRule="auto"/>
        <w:ind w:left="-5" w:right="0" w:hanging="10"/>
        <w:jc w:val="left"/>
      </w:pPr>
      <w:r>
        <w:rPr>
          <w:rFonts w:ascii="Calibri" w:eastAsia="Calibri" w:hAnsi="Calibri" w:cs="Calibri"/>
          <w:sz w:val="24"/>
        </w:rPr>
        <w:t>Artistic Procedure</w:t>
      </w:r>
    </w:p>
    <w:p w14:paraId="0B66D50F" w14:textId="77777777" w:rsidR="005D623B" w:rsidRDefault="00367096">
      <w:pPr>
        <w:ind w:left="-15" w:right="-11" w:firstLine="0"/>
      </w:pPr>
      <w:r>
        <w:t>We held three di</w:t>
      </w:r>
      <w:r>
        <w:t>ff</w:t>
      </w:r>
      <w:r>
        <w:t>erent events on three di</w:t>
      </w:r>
      <w:r>
        <w:t>ff</w:t>
      </w:r>
      <w:r>
        <w:t>erent days at</w:t>
      </w:r>
      <w:r>
        <w:t xml:space="preserve"> three di</w:t>
      </w:r>
      <w:r>
        <w:t>ff</w:t>
      </w:r>
      <w:r>
        <w:t>erent college campuses. When the students arrived, they sat in a circle around the canvas banner. Before selecting their paint colors and foam brushes, together, we began reading the poem “borderbus” by Juan Felipe Herrera, a Chicano Poet Laurea</w:t>
      </w:r>
      <w:r>
        <w:t xml:space="preserve">te of the United States. Selected by one of our students, this poem introduces the listener to two “hermanas” (i.e., sisters) who are in a bus, heading from their native country, Honduras, to the US border. </w:t>
      </w:r>
      <w:r>
        <w:t>Th</w:t>
      </w:r>
      <w:r>
        <w:t>e poem presents the struggle, pain, and tribula</w:t>
      </w:r>
      <w:r>
        <w:t xml:space="preserve">tions encountered by the sisters during their migratory journey. Although we know “borderbus” does not fully capture the stories of all migrants, I believe it personalized the migrant experience and ignited powerful empathy in our students. </w:t>
      </w:r>
    </w:p>
    <w:p w14:paraId="03085D12" w14:textId="77777777" w:rsidR="005D623B" w:rsidRDefault="00367096">
      <w:pPr>
        <w:ind w:left="-15" w:right="-11"/>
      </w:pPr>
      <w:r>
        <w:t>After the poem</w:t>
      </w:r>
      <w:r>
        <w:t xml:space="preserve"> was read, my colleague and I harnessed our knowledge of counseling skills to create a safe space where students could process their emotional reactions to their “encounter” with these “hermanas.” In addition, students were able to voice their opinions, as</w:t>
      </w:r>
      <w:r>
        <w:t xml:space="preserve">k questions about aggressive immigration enforcement practices, and inquire about their impact on migrant children and their families. Subsequently, students were asked to engage with the poem individually, examine their own position, and craft a powerful </w:t>
      </w:r>
      <w:r>
        <w:t>and nourishing message on the canvas banner. Because opportunities for processing, re</w:t>
      </w:r>
      <w:r>
        <w:t>fl</w:t>
      </w:r>
      <w:r>
        <w:t>ection, and discernment were o</w:t>
      </w:r>
      <w:r>
        <w:t>ff</w:t>
      </w:r>
      <w:r>
        <w:t xml:space="preserve">ered, students were able to clarify their intention and vision when working on the banner. </w:t>
      </w:r>
    </w:p>
    <w:p w14:paraId="72E72CFD" w14:textId="77777777" w:rsidR="005D623B" w:rsidRDefault="00367096">
      <w:pPr>
        <w:ind w:left="-15" w:right="-11"/>
      </w:pPr>
      <w:r>
        <w:t>Once the three banners were fully painted, th</w:t>
      </w:r>
      <w:r>
        <w:t>ey were strategically placed by our delivery team at two di</w:t>
      </w:r>
      <w:r>
        <w:t>ff</w:t>
      </w:r>
      <w:r>
        <w:t xml:space="preserve">erent borders. </w:t>
      </w:r>
      <w:r>
        <w:t>Th</w:t>
      </w:r>
      <w:r>
        <w:t>e locations in which these banners were placed were selected in consultation with sta</w:t>
      </w:r>
      <w:r>
        <w:t>ff</w:t>
      </w:r>
      <w:r>
        <w:t xml:space="preserve"> at temporary migrant shelters (e.g., Desayunador Salesiano &amp; Catholic Charities). In colla</w:t>
      </w:r>
      <w:r>
        <w:t>boration with these agencies, a strategic decision was made to place the banners on both sides of the border to symbolize cross-border solidarity. One banner was placed in the Playas of Tijuana in Mexico, and two banners were placed in the Rio Grande Valle</w:t>
      </w:r>
      <w:r>
        <w:t>y in Texas.</w:t>
      </w:r>
    </w:p>
    <w:p w14:paraId="29B5E19F" w14:textId="77777777" w:rsidR="005D623B" w:rsidRDefault="00367096">
      <w:pPr>
        <w:spacing w:after="400"/>
        <w:ind w:left="-15" w:right="-11"/>
      </w:pPr>
      <w:r>
        <w:t>I am proud to say that our three banners communicated love, grace, compassion, generosity, and the social doctrine of the Catholic Church. In the next section, I discuss the relationship between our artistic initiative and our commitment to Jes</w:t>
      </w:r>
      <w:r>
        <w:t xml:space="preserve">uit values throughout the completion of our project. </w:t>
      </w:r>
    </w:p>
    <w:p w14:paraId="419D56F8" w14:textId="77777777" w:rsidR="005D623B" w:rsidRDefault="00367096">
      <w:pPr>
        <w:spacing w:after="332" w:line="248" w:lineRule="auto"/>
        <w:ind w:left="-5" w:right="0" w:hanging="10"/>
        <w:jc w:val="left"/>
      </w:pPr>
      <w:r>
        <w:rPr>
          <w:rFonts w:ascii="Calibri" w:eastAsia="Calibri" w:hAnsi="Calibri" w:cs="Calibri"/>
          <w:sz w:val="24"/>
        </w:rPr>
        <w:t>Our Artistic Initiative’s Commitment to Jesuit Values</w:t>
      </w:r>
    </w:p>
    <w:p w14:paraId="4C1E4980" w14:textId="77777777" w:rsidR="005D623B" w:rsidRDefault="00367096">
      <w:pPr>
        <w:spacing w:after="224" w:line="246" w:lineRule="auto"/>
        <w:ind w:left="295" w:right="228" w:hanging="10"/>
      </w:pPr>
      <w:r>
        <w:rPr>
          <w:sz w:val="21"/>
        </w:rPr>
        <w:t xml:space="preserve">As an unborn child he [Jesus] went from Nazareth to Bethlehem. As a child refugee he went to Egypt. As a preacher he travelled the roads of Galilee. His seemingly </w:t>
      </w:r>
      <w:r>
        <w:rPr>
          <w:sz w:val="21"/>
        </w:rPr>
        <w:t>fi</w:t>
      </w:r>
      <w:r>
        <w:rPr>
          <w:sz w:val="21"/>
        </w:rPr>
        <w:t>nal journey was to travel up Calvary carrying the heavy wooden beam of a cross.</w:t>
      </w:r>
      <w:r>
        <w:rPr>
          <w:sz w:val="19"/>
          <w:vertAlign w:val="superscript"/>
        </w:rPr>
        <w:footnoteReference w:id="23"/>
      </w:r>
    </w:p>
    <w:p w14:paraId="40F6926F" w14:textId="77777777" w:rsidR="005D623B" w:rsidRDefault="00367096">
      <w:pPr>
        <w:ind w:left="-15" w:right="-11" w:firstLine="0"/>
      </w:pPr>
      <w:r>
        <w:t>In Septemb</w:t>
      </w:r>
      <w:r>
        <w:t>er 2017, Pope Francis launched the “Share the Journey” campaign in which he calls on all of us to welcome migrants arriving in unfamiliar and strange terrains, and emphasizes that hospitality is especially important considering the traumatic experiences mi</w:t>
      </w:r>
      <w:r>
        <w:t>grants endure during their migratory trajectory. In a similar spirit, Former Jesuit Superior General Peter-Hans Kolvenback encourages Jesuit universities to commit to their neighbors and the world; he indicated, “</w:t>
      </w:r>
      <w:r>
        <w:t>Th</w:t>
      </w:r>
      <w:r>
        <w:t>e measure of Jesuit universities is not w</w:t>
      </w:r>
      <w:r>
        <w:t>hat our students do but whom they become and the adult Christian responsibility they will exercise in future towards their neighbor and the world.”</w:t>
      </w:r>
      <w:r>
        <w:rPr>
          <w:sz w:val="21"/>
          <w:vertAlign w:val="superscript"/>
        </w:rPr>
        <w:footnoteReference w:id="24"/>
      </w:r>
      <w:r>
        <w:t xml:space="preserve"> I believe that our artistic initiative answers the call by Pope Francis to provide, in the spirit of peace </w:t>
      </w:r>
      <w:r>
        <w:t xml:space="preserve">and reconciliation, relief for migrants who are desperately seeking support, and aims to meet the expectations that former Jesuit Superior General Peter-Hans Kolvenback has for Jesuit institutions of higher learning. </w:t>
      </w:r>
    </w:p>
    <w:p w14:paraId="4E5C8B7C" w14:textId="77777777" w:rsidR="005D623B" w:rsidRDefault="00367096">
      <w:pPr>
        <w:spacing w:after="400"/>
        <w:ind w:left="-15" w:right="-11"/>
      </w:pPr>
      <w:r>
        <w:t>I also believe that our project aligns</w:t>
      </w:r>
      <w:r>
        <w:t xml:space="preserve"> with the Jesuit Conference’s commitment to cross-border solidarity and their position that Jesuit institutions must stand with migrants and oppose the structural and systemic injustices that lead to forced migration. </w:t>
      </w:r>
      <w:r>
        <w:t>Th</w:t>
      </w:r>
      <w:r>
        <w:t>e Jesuit Conference has indicated th</w:t>
      </w:r>
      <w:r>
        <w:t>at to be agents of social change and “good examples,” we must receive immigrants, refugees, exiles, and the persecuted from around the world to provide them with a safe haven.</w:t>
      </w:r>
      <w:r>
        <w:rPr>
          <w:sz w:val="21"/>
          <w:vertAlign w:val="superscript"/>
        </w:rPr>
        <w:footnoteReference w:id="25"/>
      </w:r>
      <w:r>
        <w:t xml:space="preserve"> </w:t>
      </w:r>
      <w:r>
        <w:t>Th</w:t>
      </w:r>
      <w:r>
        <w:t>ey explain that even if social action unleashes controversy or strong reactio</w:t>
      </w:r>
      <w:r>
        <w:t xml:space="preserve">ns among supporters of the “zero tolerance policy,” Jesuits must always be guided by reason and faith. </w:t>
      </w:r>
      <w:r>
        <w:t>Th</w:t>
      </w:r>
      <w:r>
        <w:t xml:space="preserve">ey argue that if we are in fact guided by reason and faith, support to economically poor and marginalized migrants is urgently necessary. Our project— </w:t>
      </w:r>
      <w:r>
        <w:rPr>
          <w:i/>
        </w:rPr>
        <w:t xml:space="preserve">Ignatian Banners of Hope and Support for Recently Detained Immigrant Families— </w:t>
      </w:r>
      <w:r>
        <w:t>sought, through faith, reason, and creativity, to transform students into bold artists and courageous protesters that communicate love to migrant communities, even if that means</w:t>
      </w:r>
      <w:r>
        <w:t xml:space="preserve"> unleashing strong reactions from supporters of the “zero-tolerance” policy. Our artistic initiative was designed with Jesuit values in mind, and this commitment is also demonstrated in the title of our project. </w:t>
      </w:r>
    </w:p>
    <w:p w14:paraId="4F5FE1BF" w14:textId="77777777" w:rsidR="005D623B" w:rsidRDefault="00367096">
      <w:pPr>
        <w:spacing w:after="228" w:line="248" w:lineRule="auto"/>
        <w:ind w:left="-5" w:right="0" w:hanging="10"/>
        <w:jc w:val="left"/>
      </w:pPr>
      <w:r>
        <w:rPr>
          <w:rFonts w:ascii="Calibri" w:eastAsia="Calibri" w:hAnsi="Calibri" w:cs="Calibri"/>
          <w:sz w:val="24"/>
        </w:rPr>
        <w:t>The Selected Title of Our Artistic Initiative</w:t>
      </w:r>
    </w:p>
    <w:p w14:paraId="2C644417" w14:textId="77777777" w:rsidR="005D623B" w:rsidRDefault="00367096">
      <w:pPr>
        <w:ind w:left="-15" w:right="-11" w:firstLine="0"/>
      </w:pPr>
      <w:r>
        <w:t xml:space="preserve">I titled the project </w:t>
      </w:r>
      <w:r>
        <w:rPr>
          <w:i/>
        </w:rPr>
        <w:t>Ignatian Banners of Hope and Support for Recently Detained Immigrant Families</w:t>
      </w:r>
      <w:r>
        <w:t xml:space="preserve"> in honor of St. Ignatius. St. Ignatius clearly explained that “if the church is not marked by caring for the po</w:t>
      </w:r>
      <w:r>
        <w:t>or, the oppressed, the hungry, we are guilty of heresy.”</w:t>
      </w:r>
      <w:r>
        <w:rPr>
          <w:sz w:val="21"/>
          <w:vertAlign w:val="superscript"/>
        </w:rPr>
        <w:footnoteReference w:id="26"/>
      </w:r>
      <w:r>
        <w:t xml:space="preserve"> Fr. Aloyious Mowe, the International Director of Advocacy and Communications from the Jesuit Refugee Service has stated that St. Ignatius, the founder of the Jesuits, would tell us to “act with the </w:t>
      </w:r>
      <w:r>
        <w:t xml:space="preserve">generosity of Jesus, who gave everything, including his own life, so that others may have life, and have it to the full.” I used the word Ignatian in the title because of St. Ignatius’s generosity and compassion for the “poor” and “oppressed.” </w:t>
      </w:r>
    </w:p>
    <w:p w14:paraId="1D94E8D2" w14:textId="77777777" w:rsidR="005D623B" w:rsidRDefault="00367096">
      <w:pPr>
        <w:spacing w:after="400"/>
        <w:ind w:left="-15" w:right="-11"/>
      </w:pPr>
      <w:r>
        <w:t xml:space="preserve">While I do </w:t>
      </w:r>
      <w:r>
        <w:t>believe that our artistic initiative honors the teachings of St. Ignatius through a practice of consolation, compassion, and discernment in a world that is su</w:t>
      </w:r>
      <w:r>
        <w:t>ff</w:t>
      </w:r>
      <w:r>
        <w:t>ering, I also recognize that to create a more humane and just world that bene</w:t>
      </w:r>
      <w:r>
        <w:t>fi</w:t>
      </w:r>
      <w:r>
        <w:t>ts su</w:t>
      </w:r>
      <w:r>
        <w:t>ff</w:t>
      </w:r>
      <w:r>
        <w:t>ering migr</w:t>
      </w:r>
      <w:r>
        <w:t>ants, I must continue to o</w:t>
      </w:r>
      <w:r>
        <w:t>ff</w:t>
      </w:r>
      <w:r>
        <w:t>er more solidarity and accompaniment through di</w:t>
      </w:r>
      <w:r>
        <w:t>ff</w:t>
      </w:r>
      <w:r>
        <w:t xml:space="preserve">erent community engagement opportunities. </w:t>
      </w:r>
    </w:p>
    <w:p w14:paraId="74B4782F" w14:textId="77777777" w:rsidR="005D623B" w:rsidRDefault="00367096">
      <w:pPr>
        <w:spacing w:after="228" w:line="248" w:lineRule="auto"/>
        <w:ind w:left="-5" w:right="2195" w:hanging="10"/>
        <w:jc w:val="left"/>
      </w:pPr>
      <w:r>
        <w:rPr>
          <w:rFonts w:ascii="Calibri" w:eastAsia="Calibri" w:hAnsi="Calibri" w:cs="Calibri"/>
          <w:sz w:val="24"/>
        </w:rPr>
        <w:t>General Recommendation  to Jesuit Universities</w:t>
      </w:r>
    </w:p>
    <w:p w14:paraId="4A73903F" w14:textId="77777777" w:rsidR="005D623B" w:rsidRDefault="00367096">
      <w:pPr>
        <w:ind w:left="-15" w:right="-11" w:firstLine="0"/>
      </w:pPr>
      <w:r>
        <w:t>Creating indirect opportunities for community engagement, allowed a larger number of stud</w:t>
      </w:r>
      <w:r>
        <w:t>ents to have a “seat at the table” and o</w:t>
      </w:r>
      <w:r>
        <w:t>ff</w:t>
      </w:r>
      <w:r>
        <w:t>ered the opportunity for those who could not physically cross borders to do so in a spiritual way. Participating students reported that this artistic initiative accurately represented USF as a university that value</w:t>
      </w:r>
      <w:r>
        <w:t xml:space="preserve">s social justice and humanitarianism, and they expressed joy in creating beacons of hope and bridges of solidarity between migrants and the US. </w:t>
      </w:r>
      <w:r>
        <w:t>Th</w:t>
      </w:r>
      <w:r>
        <w:t>is activity fostered a sense of belonging among students and communal hope, helped strengthen campus spirit, a</w:t>
      </w:r>
      <w:r>
        <w:t>nd cultivated cooperative action with faith organizations. A limitation of this art activity is that it was not open to communities outside of the university, which limited our ability to learn from community members and to grow our project in terms of the</w:t>
      </w:r>
      <w:r>
        <w:t xml:space="preserve"> number of participants. Jesuit universities interested in replicating this project should consider opening the event to individuals in the community.</w:t>
      </w:r>
    </w:p>
    <w:p w14:paraId="4E718D63" w14:textId="77777777" w:rsidR="005D623B" w:rsidRDefault="00367096">
      <w:pPr>
        <w:ind w:left="-15" w:right="-11"/>
      </w:pPr>
      <w:r>
        <w:t>Jesuit universities should also consider collaborating with other faith and grassroots organizations incl</w:t>
      </w:r>
      <w:r>
        <w:t>uding the Kino Border Initiative, to accomplish successful direct and indirect encounter experiences that bene</w:t>
      </w:r>
      <w:r>
        <w:t>fi</w:t>
      </w:r>
      <w:r>
        <w:t>t migrant communities. In addition, collaborative banners could be created at Jesuit universities in Mexico (e.g., Universidad Iberoamericana) a</w:t>
      </w:r>
      <w:r>
        <w:t>nd Jesuit universities in the US (e.g., University of San Francisco) to boldly emphasize the concept of “cross-border solidarity.”</w:t>
      </w:r>
    </w:p>
    <w:p w14:paraId="7549FA42" w14:textId="77777777" w:rsidR="005D623B" w:rsidRDefault="00367096">
      <w:pPr>
        <w:spacing w:after="400"/>
        <w:ind w:left="-15" w:right="-11"/>
      </w:pPr>
      <w:r>
        <w:t xml:space="preserve">I believe that other Jesuit universities could </w:t>
      </w:r>
      <w:r>
        <w:t>fi</w:t>
      </w:r>
      <w:r>
        <w:t>nd great value in promoting social justice issues, like the protection of mi</w:t>
      </w:r>
      <w:r>
        <w:t>grants, through art initiatives. I recommend that this particular art initiative be used at other Jesuit institutions because it has the power to: a) generate student re</w:t>
      </w:r>
      <w:r>
        <w:t>fl</w:t>
      </w:r>
      <w:r>
        <w:t>ection on the collective struggles, strengths, cultural wealth, and resiliency of mig</w:t>
      </w:r>
      <w:r>
        <w:t xml:space="preserve">rant communities; b) amplify the voices of migrant families </w:t>
      </w:r>
      <w:r>
        <w:t>fl</w:t>
      </w:r>
      <w:r>
        <w:t>eeing violence, persecution, or extreme poverty in their native land; c) actively underline support for the uni</w:t>
      </w:r>
      <w:r>
        <w:t>fi</w:t>
      </w:r>
      <w:r>
        <w:t>cation of family members and resistance to abuses against migrant communities; d)</w:t>
      </w:r>
      <w:r>
        <w:t xml:space="preserve"> and foster the acquisition of a new skill: learning how to create fabric or canvas banners as an act of protest. As mentioned previously, I would recommend that this initiative be open to communities outside of the university to create more inclusive spac</w:t>
      </w:r>
      <w:r>
        <w:t xml:space="preserve">es and to invite universities outside of the United States to be copartners in the implementation of the project. </w:t>
      </w:r>
    </w:p>
    <w:p w14:paraId="3212BA60" w14:textId="77777777" w:rsidR="005D623B" w:rsidRDefault="00367096">
      <w:pPr>
        <w:spacing w:after="228" w:line="248" w:lineRule="auto"/>
        <w:ind w:left="-5" w:right="0" w:hanging="10"/>
        <w:jc w:val="left"/>
      </w:pPr>
      <w:r>
        <w:rPr>
          <w:rFonts w:ascii="Calibri" w:eastAsia="Calibri" w:hAnsi="Calibri" w:cs="Calibri"/>
          <w:sz w:val="24"/>
        </w:rPr>
        <w:t>Conclusion</w:t>
      </w:r>
    </w:p>
    <w:p w14:paraId="1384CD38" w14:textId="77777777" w:rsidR="005D623B" w:rsidRDefault="00367096">
      <w:pPr>
        <w:ind w:left="-15" w:right="-11" w:firstLine="0"/>
      </w:pPr>
      <w:r>
        <w:t>On May 7, 2018, the Trump administration adopted a “zero-tolerance policy” that prosecutes all unlawful border crossing, making no</w:t>
      </w:r>
      <w:r>
        <w:t xml:space="preserve"> exceptions for asylum-seekers or migrant families traveling with children. As a result of President Trump’s “zero-tolerance policy,” approximately 3,000 children were separated from their parents and taken to facilities managed by the Department of Health</w:t>
      </w:r>
      <w:r>
        <w:t xml:space="preserve"> and Human Services. Unfortunately, the US has found itself unprepared to responsibly meet the physical, psychological, and legal needs of migrant children and their families. </w:t>
      </w:r>
    </w:p>
    <w:p w14:paraId="68C196BD" w14:textId="77777777" w:rsidR="005D623B" w:rsidRDefault="00367096">
      <w:pPr>
        <w:ind w:left="-15" w:right="-11"/>
      </w:pPr>
      <w:r>
        <w:t>Because the “zero-tolerance policy” is an ine</w:t>
      </w:r>
      <w:r>
        <w:t>ff</w:t>
      </w:r>
      <w:r>
        <w:t xml:space="preserve">ective policy that is inhumane, </w:t>
      </w:r>
      <w:r>
        <w:t>heartless, and contrary to Catholic values, Jesuit universities should consider o</w:t>
      </w:r>
      <w:r>
        <w:t>ff</w:t>
      </w:r>
      <w:r>
        <w:t>ering direct and indirect (e.g., creating artistic banners of support) community engagement opportunities that communicate love, grace, compassion, generosity, and the socia</w:t>
      </w:r>
      <w:r>
        <w:t>l doctrine of the Catholic Church. Jesuit institutions may witness more participation in meaningful encounters from its students, if they o</w:t>
      </w:r>
      <w:r>
        <w:t>ff</w:t>
      </w:r>
      <w:r>
        <w:t>er community-based education with opportunities for indirect contact, rather than just international immersion experiences aimed to help migrant communities. I can con</w:t>
      </w:r>
      <w:r>
        <w:t>fi</w:t>
      </w:r>
      <w:r>
        <w:t>dently say that indirect engagement opportunities can be transformative if they are con</w:t>
      </w:r>
      <w:r>
        <w:t xml:space="preserve">templative in nature and are successful at personalizing migrant experiences through poetry and storytelling (e.g., reading of the poem “Borderbus”). </w:t>
      </w:r>
    </w:p>
    <w:p w14:paraId="65C0AFBE" w14:textId="77777777" w:rsidR="005D623B" w:rsidRDefault="00367096">
      <w:pPr>
        <w:spacing w:after="400"/>
        <w:ind w:left="-15" w:right="-11"/>
      </w:pPr>
      <w:r>
        <w:t>Jesuit institutions can strengthen their presence and advocacy to protect the human rights of migrant chi</w:t>
      </w:r>
      <w:r>
        <w:t>ldren and their families through art initiatives. Art has the power to move large groups of people in subjective ways. To achieve e</w:t>
      </w:r>
      <w:r>
        <w:t>ff</w:t>
      </w:r>
      <w:r>
        <w:t>ective responses, Jesuit universities may bene</w:t>
      </w:r>
      <w:r>
        <w:t>fi</w:t>
      </w:r>
      <w:r>
        <w:t>t from building partnerships with both national and international Jesuit in</w:t>
      </w:r>
      <w:r>
        <w:t>stitutions. Whatever the activity is and whether it involves direct or indirect community engagement, Jesuit universities have to “practice what they preach” inside and outside of their institution to help strengthen the moral lens of their students and fa</w:t>
      </w:r>
      <w:r>
        <w:t xml:space="preserve">culty; a moral lens that views migrants as neighbors. </w:t>
      </w:r>
    </w:p>
    <w:p w14:paraId="2C22F91F" w14:textId="77777777" w:rsidR="005D623B" w:rsidRDefault="00367096">
      <w:pPr>
        <w:spacing w:after="201" w:line="248" w:lineRule="auto"/>
        <w:ind w:left="-5" w:right="0" w:hanging="10"/>
        <w:jc w:val="left"/>
      </w:pPr>
      <w:r>
        <w:rPr>
          <w:rFonts w:ascii="Calibri" w:eastAsia="Calibri" w:hAnsi="Calibri" w:cs="Calibri"/>
          <w:sz w:val="24"/>
        </w:rPr>
        <w:t>The Artists</w:t>
      </w:r>
    </w:p>
    <w:p w14:paraId="54BBDFB8" w14:textId="77777777" w:rsidR="005D623B" w:rsidRDefault="00367096">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67182A62" wp14:editId="251ECFCA">
                <wp:extent cx="3867595" cy="1826625"/>
                <wp:effectExtent l="0" t="0" r="0" b="0"/>
                <wp:docPr id="16866" name="Group 16866"/>
                <wp:cNvGraphicFramePr/>
                <a:graphic xmlns:a="http://schemas.openxmlformats.org/drawingml/2006/main">
                  <a:graphicData uri="http://schemas.microsoft.com/office/word/2010/wordprocessingGroup">
                    <wpg:wgp>
                      <wpg:cNvGrpSpPr/>
                      <wpg:grpSpPr>
                        <a:xfrm>
                          <a:off x="0" y="0"/>
                          <a:ext cx="3867595" cy="1826625"/>
                          <a:chOff x="0" y="0"/>
                          <a:chExt cx="3867595" cy="1826625"/>
                        </a:xfrm>
                      </wpg:grpSpPr>
                      <pic:pic xmlns:pic="http://schemas.openxmlformats.org/drawingml/2006/picture">
                        <pic:nvPicPr>
                          <pic:cNvPr id="1367" name="Picture 1367"/>
                          <pic:cNvPicPr/>
                        </pic:nvPicPr>
                        <pic:blipFill>
                          <a:blip r:embed="rId9"/>
                          <a:stretch>
                            <a:fillRect/>
                          </a:stretch>
                        </pic:blipFill>
                        <pic:spPr>
                          <a:xfrm>
                            <a:off x="0" y="0"/>
                            <a:ext cx="1803992" cy="1803992"/>
                          </a:xfrm>
                          <a:prstGeom prst="rect">
                            <a:avLst/>
                          </a:prstGeom>
                        </pic:spPr>
                      </pic:pic>
                      <pic:pic xmlns:pic="http://schemas.openxmlformats.org/drawingml/2006/picture">
                        <pic:nvPicPr>
                          <pic:cNvPr id="1369" name="Picture 1369"/>
                          <pic:cNvPicPr/>
                        </pic:nvPicPr>
                        <pic:blipFill>
                          <a:blip r:embed="rId10"/>
                          <a:stretch>
                            <a:fillRect/>
                          </a:stretch>
                        </pic:blipFill>
                        <pic:spPr>
                          <a:xfrm>
                            <a:off x="1930400" y="0"/>
                            <a:ext cx="1937195" cy="1826625"/>
                          </a:xfrm>
                          <a:prstGeom prst="rect">
                            <a:avLst/>
                          </a:prstGeom>
                        </pic:spPr>
                      </pic:pic>
                    </wpg:wgp>
                  </a:graphicData>
                </a:graphic>
              </wp:inline>
            </w:drawing>
          </mc:Choice>
          <mc:Fallback xmlns:a="http://schemas.openxmlformats.org/drawingml/2006/main">
            <w:pict>
              <v:group id="Group 16866" style="width:304.535pt;height:143.829pt;mso-position-horizontal-relative:char;mso-position-vertical-relative:line" coordsize="38675,18266">
                <v:shape id="Picture 1367" style="position:absolute;width:18039;height:18039;left:0;top:0;" filled="f">
                  <v:imagedata r:id="rId33"/>
                </v:shape>
                <v:shape id="Picture 1369" style="position:absolute;width:19371;height:18266;left:19304;top:0;" filled="f">
                  <v:imagedata r:id="rId34"/>
                </v:shape>
              </v:group>
            </w:pict>
          </mc:Fallback>
        </mc:AlternateContent>
      </w:r>
    </w:p>
    <w:p w14:paraId="46827E4B" w14:textId="77777777" w:rsidR="005D623B" w:rsidRDefault="00367096">
      <w:pPr>
        <w:spacing w:after="30" w:line="259" w:lineRule="auto"/>
        <w:ind w:left="-5" w:right="0" w:hanging="10"/>
        <w:jc w:val="left"/>
      </w:pPr>
      <w:r>
        <w:rPr>
          <w:rFonts w:ascii="Calibri" w:eastAsia="Calibri" w:hAnsi="Calibri" w:cs="Calibri"/>
          <w:sz w:val="24"/>
        </w:rPr>
        <w:t>The Delivery Team</w:t>
      </w:r>
    </w:p>
    <w:p w14:paraId="1733E508" w14:textId="77777777" w:rsidR="005D623B" w:rsidRDefault="00367096">
      <w:pPr>
        <w:spacing w:after="613"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2A163839" wp14:editId="3177B342">
                <wp:extent cx="3875047" cy="2919664"/>
                <wp:effectExtent l="0" t="0" r="0" b="0"/>
                <wp:docPr id="16941" name="Group 16941"/>
                <wp:cNvGraphicFramePr/>
                <a:graphic xmlns:a="http://schemas.openxmlformats.org/drawingml/2006/main">
                  <a:graphicData uri="http://schemas.microsoft.com/office/word/2010/wordprocessingGroup">
                    <wpg:wgp>
                      <wpg:cNvGrpSpPr/>
                      <wpg:grpSpPr>
                        <a:xfrm>
                          <a:off x="0" y="0"/>
                          <a:ext cx="3875047" cy="2919664"/>
                          <a:chOff x="0" y="0"/>
                          <a:chExt cx="3875047" cy="2919664"/>
                        </a:xfrm>
                      </wpg:grpSpPr>
                      <pic:pic xmlns:pic="http://schemas.openxmlformats.org/drawingml/2006/picture">
                        <pic:nvPicPr>
                          <pic:cNvPr id="1375" name="Picture 1375"/>
                          <pic:cNvPicPr/>
                        </pic:nvPicPr>
                        <pic:blipFill>
                          <a:blip r:embed="rId35"/>
                          <a:stretch>
                            <a:fillRect/>
                          </a:stretch>
                        </pic:blipFill>
                        <pic:spPr>
                          <a:xfrm>
                            <a:off x="0" y="0"/>
                            <a:ext cx="1809857" cy="1482455"/>
                          </a:xfrm>
                          <a:prstGeom prst="rect">
                            <a:avLst/>
                          </a:prstGeom>
                        </pic:spPr>
                      </pic:pic>
                      <pic:pic xmlns:pic="http://schemas.openxmlformats.org/drawingml/2006/picture">
                        <pic:nvPicPr>
                          <pic:cNvPr id="1377" name="Picture 1377"/>
                          <pic:cNvPicPr/>
                        </pic:nvPicPr>
                        <pic:blipFill>
                          <a:blip r:embed="rId36"/>
                          <a:stretch>
                            <a:fillRect/>
                          </a:stretch>
                        </pic:blipFill>
                        <pic:spPr>
                          <a:xfrm>
                            <a:off x="1943100" y="0"/>
                            <a:ext cx="1931947" cy="1481083"/>
                          </a:xfrm>
                          <a:prstGeom prst="rect">
                            <a:avLst/>
                          </a:prstGeom>
                        </pic:spPr>
                      </pic:pic>
                      <pic:pic xmlns:pic="http://schemas.openxmlformats.org/drawingml/2006/picture">
                        <pic:nvPicPr>
                          <pic:cNvPr id="1379" name="Picture 1379"/>
                          <pic:cNvPicPr/>
                        </pic:nvPicPr>
                        <pic:blipFill>
                          <a:blip r:embed="rId37"/>
                          <a:stretch>
                            <a:fillRect/>
                          </a:stretch>
                        </pic:blipFill>
                        <pic:spPr>
                          <a:xfrm>
                            <a:off x="0" y="1634855"/>
                            <a:ext cx="3871151" cy="1284810"/>
                          </a:xfrm>
                          <a:prstGeom prst="rect">
                            <a:avLst/>
                          </a:prstGeom>
                        </pic:spPr>
                      </pic:pic>
                    </wpg:wgp>
                  </a:graphicData>
                </a:graphic>
              </wp:inline>
            </w:drawing>
          </mc:Choice>
          <mc:Fallback xmlns:a="http://schemas.openxmlformats.org/drawingml/2006/main">
            <w:pict>
              <v:group id="Group 16941" style="width:305.122pt;height:229.895pt;mso-position-horizontal-relative:char;mso-position-vertical-relative:line" coordsize="38750,29196">
                <v:shape id="Picture 1375" style="position:absolute;width:18098;height:14824;left:0;top:0;" filled="f">
                  <v:imagedata r:id="rId38"/>
                </v:shape>
                <v:shape id="Picture 1377" style="position:absolute;width:19319;height:14810;left:19431;top:0;" filled="f">
                  <v:imagedata r:id="rId39"/>
                </v:shape>
                <v:shape id="Picture 1379" style="position:absolute;width:38711;height:12848;left:0;top:16348;" filled="f">
                  <v:imagedata r:id="rId40"/>
                </v:shape>
              </v:group>
            </w:pict>
          </mc:Fallback>
        </mc:AlternateContent>
      </w:r>
    </w:p>
    <w:p w14:paraId="3CE618F5" w14:textId="77777777" w:rsidR="005D623B" w:rsidRDefault="00367096">
      <w:pPr>
        <w:spacing w:after="78" w:line="259" w:lineRule="auto"/>
        <w:ind w:left="-5" w:right="0" w:hanging="10"/>
        <w:jc w:val="left"/>
      </w:pPr>
      <w:r>
        <w:rPr>
          <w:rFonts w:ascii="Calibri" w:eastAsia="Calibri" w:hAnsi="Calibri" w:cs="Calibri"/>
          <w:sz w:val="24"/>
        </w:rPr>
        <w:t>The Message</w:t>
      </w:r>
    </w:p>
    <w:p w14:paraId="6258398E" w14:textId="77777777" w:rsidR="005D623B" w:rsidRDefault="00367096">
      <w:pPr>
        <w:spacing w:after="0" w:line="259" w:lineRule="auto"/>
        <w:ind w:right="0" w:firstLine="0"/>
        <w:jc w:val="left"/>
      </w:pPr>
      <w:r>
        <w:rPr>
          <w:noProof/>
        </w:rPr>
        <w:drawing>
          <wp:inline distT="0" distB="0" distL="0" distR="0" wp14:anchorId="5824A891" wp14:editId="1163A85B">
            <wp:extent cx="3872854" cy="2015072"/>
            <wp:effectExtent l="0" t="0" r="0" b="0"/>
            <wp:docPr id="1382" name="Picture 1382"/>
            <wp:cNvGraphicFramePr/>
            <a:graphic xmlns:a="http://schemas.openxmlformats.org/drawingml/2006/main">
              <a:graphicData uri="http://schemas.openxmlformats.org/drawingml/2006/picture">
                <pic:pic xmlns:pic="http://schemas.openxmlformats.org/drawingml/2006/picture">
                  <pic:nvPicPr>
                    <pic:cNvPr id="1382" name="Picture 1382"/>
                    <pic:cNvPicPr/>
                  </pic:nvPicPr>
                  <pic:blipFill>
                    <a:blip r:embed="rId41"/>
                    <a:stretch>
                      <a:fillRect/>
                    </a:stretch>
                  </pic:blipFill>
                  <pic:spPr>
                    <a:xfrm>
                      <a:off x="0" y="0"/>
                      <a:ext cx="3872854" cy="2015072"/>
                    </a:xfrm>
                    <a:prstGeom prst="rect">
                      <a:avLst/>
                    </a:prstGeom>
                  </pic:spPr>
                </pic:pic>
              </a:graphicData>
            </a:graphic>
          </wp:inline>
        </w:drawing>
      </w:r>
    </w:p>
    <w:sectPr w:rsidR="005D623B">
      <w:footerReference w:type="even" r:id="rId42"/>
      <w:footerReference w:type="default" r:id="rId43"/>
      <w:footerReference w:type="first" r:id="rId44"/>
      <w:pgSz w:w="7920" w:h="12240"/>
      <w:pgMar w:top="1031" w:right="897" w:bottom="1009" w:left="900" w:header="720" w:footer="590" w:gutter="0"/>
      <w:pgNumType w:start="4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414F21" w14:textId="77777777" w:rsidR="00367096" w:rsidRDefault="00367096">
      <w:pPr>
        <w:spacing w:after="0" w:line="240" w:lineRule="auto"/>
      </w:pPr>
      <w:r>
        <w:separator/>
      </w:r>
    </w:p>
  </w:endnote>
  <w:endnote w:type="continuationSeparator" w:id="0">
    <w:p w14:paraId="5370C76C" w14:textId="77777777" w:rsidR="00367096" w:rsidRDefault="003670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0DA10" w14:textId="77777777" w:rsidR="005D623B" w:rsidRDefault="005D623B">
    <w:pPr>
      <w:spacing w:after="160" w:line="259" w:lineRule="auto"/>
      <w:ind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D0868" w14:textId="77777777" w:rsidR="005D623B" w:rsidRDefault="005D623B">
    <w:pPr>
      <w:spacing w:after="160" w:line="259" w:lineRule="auto"/>
      <w:ind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8F08C" w14:textId="77777777" w:rsidR="005D623B" w:rsidRDefault="005D623B">
    <w:pPr>
      <w:spacing w:after="160" w:line="259" w:lineRule="auto"/>
      <w:ind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B2978" w14:textId="77777777" w:rsidR="005D623B" w:rsidRDefault="00367096">
    <w:pPr>
      <w:spacing w:after="0" w:line="259" w:lineRule="auto"/>
      <w:ind w:firstLine="0"/>
      <w:jc w:val="center"/>
    </w:pPr>
    <w:r>
      <w:fldChar w:fldCharType="begin"/>
    </w:r>
    <w:r>
      <w:instrText xml:space="preserve"> PAGE   \* MERGEFORMAT </w:instrText>
    </w:r>
    <w:r>
      <w:fldChar w:fldCharType="separate"/>
    </w:r>
    <w:r>
      <w:rPr>
        <w:rFonts w:ascii="Calibri" w:eastAsia="Calibri" w:hAnsi="Calibri" w:cs="Calibri"/>
        <w:sz w:val="20"/>
      </w:rPr>
      <w:t>49</w:t>
    </w:r>
    <w:r>
      <w:rPr>
        <w:rFonts w:ascii="Calibri" w:eastAsia="Calibri" w:hAnsi="Calibri" w:cs="Calibri"/>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20830" w14:textId="77777777" w:rsidR="005D623B" w:rsidRDefault="00367096">
    <w:pPr>
      <w:spacing w:after="0" w:line="259" w:lineRule="auto"/>
      <w:ind w:firstLine="0"/>
      <w:jc w:val="center"/>
    </w:pPr>
    <w:r>
      <w:fldChar w:fldCharType="begin"/>
    </w:r>
    <w:r>
      <w:instrText xml:space="preserve"> PAGE   \* MERGEFORMAT </w:instrText>
    </w:r>
    <w:r>
      <w:fldChar w:fldCharType="separate"/>
    </w:r>
    <w:r>
      <w:rPr>
        <w:rFonts w:ascii="Calibri" w:eastAsia="Calibri" w:hAnsi="Calibri" w:cs="Calibri"/>
        <w:sz w:val="20"/>
      </w:rPr>
      <w:t>49</w:t>
    </w:r>
    <w:r>
      <w:rPr>
        <w:rFonts w:ascii="Calibri" w:eastAsia="Calibri" w:hAnsi="Calibri" w:cs="Calibri"/>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1BC77" w14:textId="77777777" w:rsidR="005D623B" w:rsidRDefault="00367096">
    <w:pPr>
      <w:spacing w:after="0" w:line="259" w:lineRule="auto"/>
      <w:ind w:firstLine="0"/>
      <w:jc w:val="center"/>
    </w:pPr>
    <w:r>
      <w:fldChar w:fldCharType="begin"/>
    </w:r>
    <w:r>
      <w:instrText xml:space="preserve"> PAGE   \* MERGEFORMAT </w:instrText>
    </w:r>
    <w:r>
      <w:fldChar w:fldCharType="separate"/>
    </w:r>
    <w:r>
      <w:rPr>
        <w:rFonts w:ascii="Calibri" w:eastAsia="Calibri" w:hAnsi="Calibri" w:cs="Calibri"/>
        <w:sz w:val="20"/>
      </w:rPr>
      <w:t>49</w:t>
    </w:r>
    <w:r>
      <w:rPr>
        <w:rFonts w:ascii="Calibri" w:eastAsia="Calibri" w:hAnsi="Calibri" w:cs="Calibri"/>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0F6B59" w14:textId="77777777" w:rsidR="00367096" w:rsidRDefault="00367096">
      <w:pPr>
        <w:spacing w:after="0" w:line="254" w:lineRule="auto"/>
        <w:ind w:left="400" w:hanging="400"/>
      </w:pPr>
      <w:r>
        <w:separator/>
      </w:r>
    </w:p>
  </w:footnote>
  <w:footnote w:type="continuationSeparator" w:id="0">
    <w:p w14:paraId="6EEB950A" w14:textId="77777777" w:rsidR="00367096" w:rsidRDefault="00367096">
      <w:pPr>
        <w:spacing w:after="0" w:line="254" w:lineRule="auto"/>
        <w:ind w:left="400" w:hanging="400"/>
      </w:pPr>
      <w:r>
        <w:continuationSeparator/>
      </w:r>
    </w:p>
  </w:footnote>
  <w:footnote w:id="1">
    <w:p w14:paraId="6D6C7CA9" w14:textId="77777777" w:rsidR="005D623B" w:rsidRDefault="00367096">
      <w:pPr>
        <w:pStyle w:val="footnotedescription"/>
      </w:pPr>
      <w:r>
        <w:rPr>
          <w:rStyle w:val="footnotemark"/>
        </w:rPr>
        <w:footnoteRef/>
      </w:r>
      <w:r>
        <w:t xml:space="preserve"> </w:t>
      </w:r>
      <w:r>
        <w:t>Dr. Daniela Domínguez is a licensed psychologist, licensed clinical counselor, and author of several articles in academic and scienti</w:t>
      </w:r>
      <w:r>
        <w:t>fi</w:t>
      </w:r>
      <w:r>
        <w:t>c journals. She has a special interest in social justice concerns, multiculturalism, and immigration issues. Dr. Domíngue</w:t>
      </w:r>
      <w:r>
        <w:t>z provides counseling services to families impacted by President Trump’s ‘zero-tolerance’ immigration policy and she volunteers at a migrant respite center in McAllen, Texas where she engages in crisis intervention.</w:t>
      </w:r>
      <w:r>
        <w:t xml:space="preserve"> </w:t>
      </w:r>
    </w:p>
  </w:footnote>
  <w:footnote w:id="2">
    <w:p w14:paraId="75F751CF" w14:textId="77777777" w:rsidR="005D623B" w:rsidRDefault="00367096">
      <w:pPr>
        <w:pStyle w:val="footnotedescription"/>
      </w:pPr>
      <w:r>
        <w:rPr>
          <w:rStyle w:val="footnotemark"/>
        </w:rPr>
        <w:footnoteRef/>
      </w:r>
      <w:r>
        <w:t xml:space="preserve"> Vatican Archives, Mother and Teacher,</w:t>
      </w:r>
      <w:r>
        <w:rPr>
          <w:i/>
        </w:rPr>
        <w:t xml:space="preserve"> Mater et Magistra </w:t>
      </w:r>
      <w:r>
        <w:t># 157</w:t>
      </w:r>
      <w:r>
        <w:rPr>
          <w:i/>
        </w:rPr>
        <w:t xml:space="preserve">, </w:t>
      </w:r>
      <w:r>
        <w:t>St. John XXXIII,</w:t>
      </w:r>
      <w:r>
        <w:rPr>
          <w:i/>
        </w:rPr>
        <w:t xml:space="preserve"> </w:t>
      </w:r>
      <w:r>
        <w:t xml:space="preserve">1961. http://w2.vatican.va/content/john-xxiii/en/encyclicals/ documents/hf_j-xxiii_enc_15051961_mater.html </w:t>
      </w:r>
    </w:p>
  </w:footnote>
  <w:footnote w:id="3">
    <w:p w14:paraId="2C0A5A20" w14:textId="77777777" w:rsidR="005D623B" w:rsidRDefault="00367096">
      <w:pPr>
        <w:pStyle w:val="footnotedescription"/>
        <w:spacing w:line="257" w:lineRule="auto"/>
      </w:pPr>
      <w:r>
        <w:rPr>
          <w:rStyle w:val="footnotemark"/>
        </w:rPr>
        <w:footnoteRef/>
      </w:r>
      <w:r>
        <w:t xml:space="preserve"> Manuel Paris et al. </w:t>
      </w:r>
      <w:r>
        <w:rPr>
          <w:i/>
        </w:rPr>
        <w:t>Vulnerable but not broken: Psychosocial challenges and resilience pathways among un</w:t>
      </w:r>
      <w:r>
        <w:rPr>
          <w:i/>
        </w:rPr>
        <w:t>accompanied children from Central America</w:t>
      </w:r>
      <w:r>
        <w:t>. New Haven, CT: Immigration Psychology Working Group, 2018.</w:t>
      </w:r>
    </w:p>
  </w:footnote>
  <w:footnote w:id="4">
    <w:p w14:paraId="24305511" w14:textId="77777777" w:rsidR="005D623B" w:rsidRDefault="00367096">
      <w:pPr>
        <w:pStyle w:val="footnotedescription"/>
        <w:ind w:right="0"/>
      </w:pPr>
      <w:r>
        <w:rPr>
          <w:rStyle w:val="footnotemark"/>
        </w:rPr>
        <w:footnoteRef/>
      </w:r>
      <w:r>
        <w:t xml:space="preserve"> “Sharing the Journey,” Kino Border Initiative, accessed on October 1, 2018. https://www.kinoborderinitiative.org/annual-report/ </w:t>
      </w:r>
    </w:p>
  </w:footnote>
  <w:footnote w:id="5">
    <w:p w14:paraId="6D3C460A" w14:textId="77777777" w:rsidR="005D623B" w:rsidRDefault="00367096">
      <w:pPr>
        <w:pStyle w:val="footnotedescription"/>
      </w:pPr>
      <w:r>
        <w:rPr>
          <w:rStyle w:val="footnotemark"/>
        </w:rPr>
        <w:footnoteRef/>
      </w:r>
      <w:r>
        <w:t xml:space="preserve"> </w:t>
      </w:r>
      <w:r>
        <w:t>Geneva Sands, “81 Children Separated at Border Since Trump’s Executive Order on Dividing Families,” CNN Politics, https://www.cnn. com/2018/12/06/politics/immigrant-family-separations-children-borderundocumented/index.html</w:t>
      </w:r>
    </w:p>
  </w:footnote>
  <w:footnote w:id="6">
    <w:p w14:paraId="3C57D7CF" w14:textId="77777777" w:rsidR="005D623B" w:rsidRDefault="00367096">
      <w:pPr>
        <w:pStyle w:val="footnotedescription"/>
        <w:tabs>
          <w:tab w:val="center" w:pos="768"/>
        </w:tabs>
        <w:spacing w:line="259" w:lineRule="auto"/>
        <w:ind w:left="0" w:right="0" w:firstLine="0"/>
        <w:jc w:val="left"/>
      </w:pPr>
      <w:r>
        <w:rPr>
          <w:rStyle w:val="footnotemark"/>
        </w:rPr>
        <w:footnoteRef/>
      </w:r>
      <w:r>
        <w:t xml:space="preserve"> Grandma</w:t>
      </w:r>
    </w:p>
  </w:footnote>
  <w:footnote w:id="7">
    <w:p w14:paraId="10FEE284" w14:textId="77777777" w:rsidR="005D623B" w:rsidRDefault="00367096">
      <w:pPr>
        <w:pStyle w:val="footnotedescription"/>
      </w:pPr>
      <w:r>
        <w:rPr>
          <w:rStyle w:val="footnotemark"/>
        </w:rPr>
        <w:footnoteRef/>
      </w:r>
      <w:r>
        <w:t xml:space="preserve"> </w:t>
      </w:r>
      <w:r>
        <w:t>H.R. 3396--104th Congress: Defense of Marriage Act. (1996). In GovTrack.us (database of federal legislation). Accessed September 2, 2018, from http://www.govtrack.us/congress/bill.xpd?bill=h104-3396</w:t>
      </w:r>
    </w:p>
  </w:footnote>
  <w:footnote w:id="8">
    <w:p w14:paraId="1D448BEA" w14:textId="77777777" w:rsidR="005D623B" w:rsidRDefault="00367096">
      <w:pPr>
        <w:pStyle w:val="footnotedescription"/>
        <w:ind w:right="0"/>
      </w:pPr>
      <w:r>
        <w:rPr>
          <w:rStyle w:val="footnotemark"/>
        </w:rPr>
        <w:footnoteRef/>
      </w:r>
      <w:r>
        <w:t xml:space="preserve"> United States Department of Defense, “Report of the Com</w:t>
      </w:r>
      <w:r>
        <w:t xml:space="preserve">prehensive Review of the Issues Associated with a repeal of “Don’t ask, don’t tell,” </w:t>
      </w:r>
    </w:p>
    <w:p w14:paraId="69B85F0E" w14:textId="77777777" w:rsidR="005D623B" w:rsidRDefault="00367096">
      <w:pPr>
        <w:pStyle w:val="footnotedescription"/>
        <w:spacing w:line="259" w:lineRule="auto"/>
        <w:ind w:right="0" w:firstLine="0"/>
        <w:jc w:val="left"/>
      </w:pPr>
      <w:r>
        <w:t>(2010), https://www.loc.gov/item/2011507489/</w:t>
      </w:r>
    </w:p>
  </w:footnote>
  <w:footnote w:id="9">
    <w:p w14:paraId="61238E20" w14:textId="77777777" w:rsidR="005D623B" w:rsidRDefault="00367096">
      <w:pPr>
        <w:pStyle w:val="footnotedescription"/>
      </w:pPr>
      <w:r>
        <w:rPr>
          <w:rStyle w:val="footnotemark"/>
        </w:rPr>
        <w:footnoteRef/>
      </w:r>
      <w:r>
        <w:t xml:space="preserve"> Jennifer Chacón, “Immigration and the Bully Pulpit.” </w:t>
      </w:r>
      <w:r>
        <w:rPr>
          <w:i/>
        </w:rPr>
        <w:t>Harvard Law Review</w:t>
      </w:r>
      <w:r>
        <w:t xml:space="preserve"> 130, no. 7 (2017): 243–68. Accessed October 30, 201</w:t>
      </w:r>
      <w:r>
        <w:t>8. https:// harvardlawreview.org/2017/05/immigration-and-the-bully-pulpit/2.085019146878&amp;site=eds-live&amp;scope=site&amp;custid=s3818721.</w:t>
      </w:r>
    </w:p>
  </w:footnote>
  <w:footnote w:id="10">
    <w:p w14:paraId="2C104D00" w14:textId="77777777" w:rsidR="005D623B" w:rsidRDefault="00367096">
      <w:pPr>
        <w:pStyle w:val="footnotedescription"/>
        <w:ind w:right="2"/>
      </w:pPr>
      <w:r>
        <w:rPr>
          <w:rStyle w:val="footnotemark"/>
        </w:rPr>
        <w:footnoteRef/>
      </w:r>
      <w:r>
        <w:t xml:space="preserve"> Ron Nixon, “Migrant Families Who Enter at Legal Ports Are Rarely Separated, Customs O</w:t>
      </w:r>
      <w:r>
        <w:t>ffi</w:t>
      </w:r>
      <w:r>
        <w:t xml:space="preserve">cials Say,” </w:t>
      </w:r>
      <w:r>
        <w:rPr>
          <w:i/>
        </w:rPr>
        <w:t xml:space="preserve">New York Times, </w:t>
      </w:r>
      <w:r>
        <w:t>July 9,</w:t>
      </w:r>
      <w:r>
        <w:t xml:space="preserve"> 2018, https:// www.nytimes.com/2018/07/09/us/politics/customs-border-protectionfamily-separations.html</w:t>
      </w:r>
    </w:p>
  </w:footnote>
  <w:footnote w:id="11">
    <w:p w14:paraId="0866B7A5" w14:textId="77777777" w:rsidR="005D623B" w:rsidRDefault="00367096">
      <w:pPr>
        <w:pStyle w:val="footnotedescription"/>
      </w:pPr>
      <w:r>
        <w:rPr>
          <w:rStyle w:val="footnotemark"/>
        </w:rPr>
        <w:footnoteRef/>
      </w:r>
      <w:r>
        <w:t xml:space="preserve"> Rocio Labrador, and Danielle Renwick, “Central America’s Violent Northern Triangle,” last modi</w:t>
      </w:r>
      <w:r>
        <w:t>fi</w:t>
      </w:r>
      <w:r>
        <w:t>ed June 26, 2018, https://www.cfr.org/ backgrounder/ce</w:t>
      </w:r>
      <w:r>
        <w:t>ntral-americas-violent-northern-triangle.</w:t>
      </w:r>
    </w:p>
  </w:footnote>
  <w:footnote w:id="12">
    <w:p w14:paraId="679FE2B8" w14:textId="77777777" w:rsidR="005D623B" w:rsidRDefault="00367096">
      <w:pPr>
        <w:pStyle w:val="footnotedescription"/>
      </w:pPr>
      <w:r>
        <w:rPr>
          <w:rStyle w:val="footnotemark"/>
        </w:rPr>
        <w:footnoteRef/>
      </w:r>
      <w:r>
        <w:t xml:space="preserve"> </w:t>
      </w:r>
      <w:r>
        <w:rPr>
          <w:i/>
        </w:rPr>
        <w:t>“</w:t>
      </w:r>
      <w:r>
        <w:t>Strangers No Longer : Together on the Journey of Hope : A Pastoral Letter Concerning Migration,” Conference of Catholic Bishops, last modi</w:t>
      </w:r>
      <w:r>
        <w:t>fi</w:t>
      </w:r>
      <w:r>
        <w:t>ed January 22, 2003, http://www.usccb.org/issues-and-action/human-lifea</w:t>
      </w:r>
      <w:r>
        <w:t>nd-dignity/immigration/strangers-no-longer-together-on-the-journey-ofhope.cfm</w:t>
      </w:r>
    </w:p>
  </w:footnote>
  <w:footnote w:id="13">
    <w:p w14:paraId="7BC9AC5E" w14:textId="77777777" w:rsidR="005D623B" w:rsidRDefault="00367096">
      <w:pPr>
        <w:pStyle w:val="footnotedescription"/>
        <w:spacing w:after="3"/>
      </w:pPr>
      <w:r>
        <w:rPr>
          <w:rStyle w:val="footnotemark"/>
        </w:rPr>
        <w:footnoteRef/>
      </w:r>
      <w:r>
        <w:t xml:space="preserve"> Daniela Domínguez, “Counseling Psychology Students Working with Mixed- Immigration-Status Families in the Trump Era.” Manuscript under review at the </w:t>
      </w:r>
      <w:r>
        <w:rPr>
          <w:i/>
        </w:rPr>
        <w:t>International Journal for S</w:t>
      </w:r>
      <w:r>
        <w:rPr>
          <w:i/>
        </w:rPr>
        <w:t xml:space="preserve">chool-Based Counseling. </w:t>
      </w:r>
    </w:p>
  </w:footnote>
  <w:footnote w:id="14">
    <w:p w14:paraId="02E69833" w14:textId="77777777" w:rsidR="005D623B" w:rsidRDefault="00367096">
      <w:pPr>
        <w:pStyle w:val="footnotedescription"/>
        <w:spacing w:line="255" w:lineRule="auto"/>
      </w:pPr>
      <w:r>
        <w:rPr>
          <w:rStyle w:val="footnotemark"/>
        </w:rPr>
        <w:footnoteRef/>
      </w:r>
      <w:r>
        <w:t xml:space="preserve"> Michael J. Sullivan and Roger Enriquez, “</w:t>
      </w:r>
      <w:r>
        <w:t>Th</w:t>
      </w:r>
      <w:r>
        <w:t xml:space="preserve">e Impact of Interior Immigration Enforcement on Mixed-Citizenship Families,” </w:t>
      </w:r>
      <w:r>
        <w:rPr>
          <w:i/>
        </w:rPr>
        <w:t xml:space="preserve">Boston College Journal of Law &amp; Social Justice </w:t>
      </w:r>
      <w:r>
        <w:t>36, no. 33 (2016): 33-57, http:// lawdigitalcommons.bc.edu/jls</w:t>
      </w:r>
      <w:r>
        <w:t xml:space="preserve">j/vol36/iss1/3 </w:t>
      </w:r>
    </w:p>
  </w:footnote>
  <w:footnote w:id="15">
    <w:p w14:paraId="63698E5A" w14:textId="77777777" w:rsidR="005D623B" w:rsidRDefault="00367096">
      <w:pPr>
        <w:pStyle w:val="footnotedescription"/>
        <w:spacing w:line="257" w:lineRule="auto"/>
      </w:pPr>
      <w:r>
        <w:rPr>
          <w:rStyle w:val="footnotemark"/>
        </w:rPr>
        <w:footnoteRef/>
      </w:r>
      <w:r>
        <w:t xml:space="preserve"> Manuel Paris et al. </w:t>
      </w:r>
      <w:r>
        <w:rPr>
          <w:i/>
        </w:rPr>
        <w:t>Vulnerable But not Broken: Psychosocial Challenges and Resilience Pathways Among Unaccompanied Children from Central America</w:t>
      </w:r>
      <w:r>
        <w:t>. (New Haven: Immigration Psychology Working Group, 2018), 7-100.</w:t>
      </w:r>
    </w:p>
  </w:footnote>
  <w:footnote w:id="16">
    <w:p w14:paraId="63870AE1" w14:textId="77777777" w:rsidR="005D623B" w:rsidRDefault="00367096">
      <w:pPr>
        <w:pStyle w:val="footnotedescription"/>
      </w:pPr>
      <w:r>
        <w:rPr>
          <w:rStyle w:val="footnotemark"/>
        </w:rPr>
        <w:footnoteRef/>
      </w:r>
      <w:r>
        <w:t xml:space="preserve"> Ray Sanchez,</w:t>
      </w:r>
      <w:r>
        <w:t xml:space="preserve"> </w:t>
      </w:r>
      <w:r>
        <w:t>Sheena Jones,</w:t>
      </w:r>
      <w:r>
        <w:t xml:space="preserve"> Dave Alsup and Keith Allen, CNN,“</w:t>
      </w:r>
      <w:r>
        <w:t>Th</w:t>
      </w:r>
      <w:r>
        <w:t>e Chill of Detention: Migrants Describe their Experiences in US custody, July 9, 2018, https://www.cnn.com/2018/07/07/us/separated-families-detentionconditions/index.html</w:t>
      </w:r>
    </w:p>
  </w:footnote>
  <w:footnote w:id="17">
    <w:p w14:paraId="4EB95811" w14:textId="77777777" w:rsidR="005D623B" w:rsidRDefault="00367096">
      <w:pPr>
        <w:pStyle w:val="footnotedescription"/>
        <w:ind w:right="0"/>
        <w:jc w:val="left"/>
      </w:pPr>
      <w:r>
        <w:rPr>
          <w:rStyle w:val="footnotemark"/>
        </w:rPr>
        <w:footnoteRef/>
      </w:r>
      <w:r>
        <w:t xml:space="preserve"> National Public Radio, “What We Know: Family Se</w:t>
      </w:r>
      <w:r>
        <w:t>paration And ‘Zero Tolerance’ at the Border, last modi</w:t>
      </w:r>
      <w:r>
        <w:t>fi</w:t>
      </w:r>
      <w:r>
        <w:t>ed June 19, 2018, https://www.npr. org/2018/06/19/621065383/what-we-know-family-separation-and-zerotolerance-at-the-border</w:t>
      </w:r>
    </w:p>
  </w:footnote>
  <w:footnote w:id="18">
    <w:p w14:paraId="37746775" w14:textId="77777777" w:rsidR="005D623B" w:rsidRDefault="00367096">
      <w:pPr>
        <w:pStyle w:val="footnotedescription"/>
        <w:ind w:right="0"/>
      </w:pPr>
      <w:r>
        <w:rPr>
          <w:rStyle w:val="footnotemark"/>
        </w:rPr>
        <w:footnoteRef/>
      </w:r>
      <w:r>
        <w:t xml:space="preserve"> Lindsey Tanner, “‘Toxic Stress’: How Family Separation May Alter Kids’ Brai</w:t>
      </w:r>
      <w:r>
        <w:t>ns,” last modi</w:t>
      </w:r>
      <w:r>
        <w:t>fi</w:t>
      </w:r>
      <w:r>
        <w:t>ed June 28, 2018, https://www.nbcconnecticut. com/news/national-international/Family-Separation-Affect-KidsBrains-486793591.html</w:t>
      </w:r>
    </w:p>
  </w:footnote>
  <w:footnote w:id="19">
    <w:p w14:paraId="07B1C0D5" w14:textId="77777777" w:rsidR="005D623B" w:rsidRDefault="00367096">
      <w:pPr>
        <w:pStyle w:val="footnotedescription"/>
        <w:ind w:right="0"/>
      </w:pPr>
      <w:r>
        <w:rPr>
          <w:rStyle w:val="footnotemark"/>
        </w:rPr>
        <w:footnoteRef/>
      </w:r>
      <w:r>
        <w:t xml:space="preserve"> Josie Rhodes Cook, “Psychologists Detail ‘Irreparable Harm’ Done to Separated Immigrant Kids, last modi</w:t>
      </w:r>
      <w:r>
        <w:t>fi</w:t>
      </w:r>
      <w:r>
        <w:t>ed J</w:t>
      </w:r>
      <w:r>
        <w:t>une 19, 2018, https://www.inverse.</w:t>
      </w:r>
    </w:p>
    <w:p w14:paraId="493F703D" w14:textId="77777777" w:rsidR="005D623B" w:rsidRDefault="00367096">
      <w:pPr>
        <w:pStyle w:val="footnotedescription"/>
        <w:spacing w:line="259" w:lineRule="auto"/>
        <w:ind w:right="0" w:firstLine="0"/>
        <w:jc w:val="left"/>
      </w:pPr>
      <w:r>
        <w:t>com/article/46094-toxic-stress-child-psychology-immigrant-family-separation</w:t>
      </w:r>
    </w:p>
  </w:footnote>
  <w:footnote w:id="20">
    <w:p w14:paraId="21C1AB3B" w14:textId="77777777" w:rsidR="005D623B" w:rsidRDefault="00367096">
      <w:pPr>
        <w:pStyle w:val="footnotedescription"/>
        <w:ind w:right="4"/>
      </w:pPr>
      <w:r>
        <w:rPr>
          <w:rStyle w:val="footnotemark"/>
        </w:rPr>
        <w:footnoteRef/>
      </w:r>
      <w:r>
        <w:t xml:space="preserve"> Hector Adames, and Nayeli Chavez-Dueñas. </w:t>
      </w:r>
      <w:r>
        <w:rPr>
          <w:i/>
        </w:rPr>
        <w:t>Cultural Foundations and Interventions in Latino/a Mental Health: History, Theory, and Within-group Di</w:t>
      </w:r>
      <w:r>
        <w:rPr>
          <w:i/>
        </w:rPr>
        <w:t>fferences</w:t>
      </w:r>
      <w:r>
        <w:t xml:space="preserve"> (New York: Routledge, 2017).</w:t>
      </w:r>
    </w:p>
  </w:footnote>
  <w:footnote w:id="21">
    <w:p w14:paraId="1DD2AC76" w14:textId="77777777" w:rsidR="005D623B" w:rsidRDefault="00367096">
      <w:pPr>
        <w:pStyle w:val="footnotedescription"/>
        <w:ind w:right="0"/>
      </w:pPr>
      <w:r>
        <w:rPr>
          <w:rStyle w:val="footnotemark"/>
        </w:rPr>
        <w:footnoteRef/>
      </w:r>
      <w:r>
        <w:t xml:space="preserve"> “Sharing the Journey,” Kino Border Initiative, accessed on October 1, 2018. https://www.kinoborderinitiative.org/annual-report/ </w:t>
      </w:r>
    </w:p>
  </w:footnote>
  <w:footnote w:id="22">
    <w:p w14:paraId="362EDCEC" w14:textId="77777777" w:rsidR="005D623B" w:rsidRDefault="00367096">
      <w:pPr>
        <w:pStyle w:val="footnotedescription"/>
      </w:pPr>
      <w:r>
        <w:rPr>
          <w:rStyle w:val="footnotemark"/>
        </w:rPr>
        <w:footnoteRef/>
      </w:r>
      <w:r>
        <w:t xml:space="preserve"> John, Pope. “Pacem in Terris.” </w:t>
      </w:r>
      <w:r>
        <w:rPr>
          <w:i/>
        </w:rPr>
        <w:t>God and the Moral Order</w:t>
      </w:r>
      <w:r>
        <w:t>, no. 37 (July 1963). 146–147.</w:t>
      </w:r>
      <w:r>
        <w:t xml:space="preserve"> doi:10.1080/00396336308440402. http://w2.vatican.va/ content/john-xxiii/en/encyclicals/documents/hf_j-xxiii_enc_11041963_ pacem.html</w:t>
      </w:r>
    </w:p>
  </w:footnote>
  <w:footnote w:id="23">
    <w:p w14:paraId="3EDE0A19" w14:textId="77777777" w:rsidR="005D623B" w:rsidRDefault="00367096">
      <w:pPr>
        <w:pStyle w:val="footnotedescription"/>
      </w:pPr>
      <w:r>
        <w:rPr>
          <w:rStyle w:val="footnotemark"/>
        </w:rPr>
        <w:footnoteRef/>
      </w:r>
      <w:r>
        <w:t xml:space="preserve"> </w:t>
      </w:r>
      <w:r>
        <w:t>“Easter 2018 message by Cardinal Luis Antonio Tagle,” Caritas, accessed October 1, 2018. https://www.caritas.org/2018/03/easter-message-bycardinal-luis-antonio-tagle/</w:t>
      </w:r>
    </w:p>
  </w:footnote>
  <w:footnote w:id="24">
    <w:p w14:paraId="67363C0B" w14:textId="77777777" w:rsidR="005D623B" w:rsidRDefault="00367096">
      <w:pPr>
        <w:pStyle w:val="footnotedescription"/>
        <w:spacing w:line="255" w:lineRule="auto"/>
      </w:pPr>
      <w:r>
        <w:rPr>
          <w:rStyle w:val="footnotemark"/>
        </w:rPr>
        <w:footnoteRef/>
      </w:r>
      <w:r>
        <w:t xml:space="preserve"> “Forming </w:t>
      </w:r>
      <w:r>
        <w:t>Th</w:t>
      </w:r>
      <w:r>
        <w:t>oughtful, Committed Citizens,”</w:t>
      </w:r>
      <w:r>
        <w:rPr>
          <w:i/>
        </w:rPr>
        <w:t xml:space="preserve"> Conversations on Jesuit Higher Education </w:t>
      </w:r>
      <w:r>
        <w:t>51, no. 10 (Spring, 2017), http://www.conversationsmagazine. org/web-features/2017/11/22/forming-thoughtful-committed-citizens</w:t>
      </w:r>
    </w:p>
  </w:footnote>
  <w:footnote w:id="25">
    <w:p w14:paraId="26AA5F78" w14:textId="77777777" w:rsidR="005D623B" w:rsidRDefault="00367096">
      <w:pPr>
        <w:pStyle w:val="footnotedescription"/>
        <w:ind w:right="4"/>
      </w:pPr>
      <w:r>
        <w:rPr>
          <w:rStyle w:val="footnotemark"/>
        </w:rPr>
        <w:footnoteRef/>
      </w:r>
      <w:r>
        <w:t xml:space="preserve"> Jesuits, “Jesuits Denounce Unjust Treatment of Asylum Seekers and Migrant Families at</w:t>
      </w:r>
      <w:r>
        <w:t xml:space="preserve"> the U.S. Southern Border, Last modi</w:t>
      </w:r>
      <w:r>
        <w:t>fi</w:t>
      </w:r>
      <w:r>
        <w:t>ed June 21, 2018, http://jesuits.org/news-detail?TN=NEWS-20180620041409</w:t>
      </w:r>
    </w:p>
  </w:footnote>
  <w:footnote w:id="26">
    <w:p w14:paraId="711D4087" w14:textId="77777777" w:rsidR="005D623B" w:rsidRDefault="00367096">
      <w:pPr>
        <w:pStyle w:val="footnotedescription"/>
        <w:spacing w:line="255" w:lineRule="auto"/>
      </w:pPr>
      <w:r>
        <w:rPr>
          <w:rStyle w:val="footnotemark"/>
        </w:rPr>
        <w:footnoteRef/>
      </w:r>
      <w:r>
        <w:t xml:space="preserve"> Adriana, Siqueira, “</w:t>
      </w:r>
      <w:r>
        <w:t>Th</w:t>
      </w:r>
      <w:r>
        <w:t xml:space="preserve">e Spirituality of the ‘Spiritual Exercises’ of St. Ignatius,” </w:t>
      </w:r>
      <w:r>
        <w:rPr>
          <w:i/>
        </w:rPr>
        <w:t xml:space="preserve">Thought: Fordham University Quarterly </w:t>
      </w:r>
      <w:r>
        <w:t>13</w:t>
      </w:r>
      <w:r>
        <w:rPr>
          <w:i/>
        </w:rPr>
        <w:t>,</w:t>
      </w:r>
      <w:r>
        <w:t xml:space="preserve"> no. 4 (1938): 574–</w:t>
      </w:r>
      <w:r>
        <w:t xml:space="preserve"> 588. doi:10.5840/thought19381344.</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23B"/>
    <w:rsid w:val="00367096"/>
    <w:rsid w:val="005D623B"/>
    <w:rsid w:val="007E4B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E9CF4"/>
  <w15:docId w15:val="{0FBC2405-3358-4A57-A2BA-C26545231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64" w:lineRule="auto"/>
      <w:ind w:right="3" w:firstLine="170"/>
      <w:jc w:val="both"/>
    </w:pPr>
    <w:rPr>
      <w:rFonts w:ascii="Garamond" w:eastAsia="Garamond" w:hAnsi="Garamond" w:cs="Garamond"/>
      <w:color w:val="181717"/>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line="254" w:lineRule="auto"/>
      <w:ind w:left="400" w:right="3" w:hanging="400"/>
      <w:jc w:val="both"/>
    </w:pPr>
    <w:rPr>
      <w:rFonts w:ascii="Garamond" w:eastAsia="Garamond" w:hAnsi="Garamond" w:cs="Garamond"/>
      <w:color w:val="181717"/>
      <w:sz w:val="20"/>
    </w:rPr>
  </w:style>
  <w:style w:type="character" w:customStyle="1" w:styleId="footnotedescriptionChar">
    <w:name w:val="footnote description Char"/>
    <w:link w:val="footnotedescription"/>
    <w:rPr>
      <w:rFonts w:ascii="Garamond" w:eastAsia="Garamond" w:hAnsi="Garamond" w:cs="Garamond"/>
      <w:color w:val="181717"/>
      <w:sz w:val="20"/>
    </w:rPr>
  </w:style>
  <w:style w:type="character" w:customStyle="1" w:styleId="footnotemark">
    <w:name w:val="footnote mark"/>
    <w:hidden/>
    <w:rPr>
      <w:rFonts w:ascii="Garamond" w:eastAsia="Garamond" w:hAnsi="Garamond" w:cs="Garamond"/>
      <w:color w:val="181717"/>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3.xml"/><Relationship Id="rId39" Type="http://schemas.openxmlformats.org/officeDocument/2006/relationships/image" Target="media/image30.jpg"/><Relationship Id="rId3" Type="http://schemas.openxmlformats.org/officeDocument/2006/relationships/webSettings" Target="webSettings.xml"/><Relationship Id="rId34" Type="http://schemas.openxmlformats.org/officeDocument/2006/relationships/image" Target="media/image10.jpg"/><Relationship Id="rId42" Type="http://schemas.openxmlformats.org/officeDocument/2006/relationships/footer" Target="footer4.xml"/><Relationship Id="rId7" Type="http://schemas.openxmlformats.org/officeDocument/2006/relationships/footer" Target="footer2.xml"/><Relationship Id="rId33" Type="http://schemas.openxmlformats.org/officeDocument/2006/relationships/image" Target="media/image0.jpg"/><Relationship Id="rId38" Type="http://schemas.openxmlformats.org/officeDocument/2006/relationships/image" Target="media/image20.jpg"/><Relationship Id="rId46" Type="http://schemas.openxmlformats.org/officeDocument/2006/relationships/theme" Target="theme/theme1.xml"/><Relationship Id="rId2" Type="http://schemas.openxmlformats.org/officeDocument/2006/relationships/settings" Target="settings.xml"/><Relationship Id="rId41" Type="http://schemas.openxmlformats.org/officeDocument/2006/relationships/image" Target="media/image6.jpg"/><Relationship Id="rId1" Type="http://schemas.openxmlformats.org/officeDocument/2006/relationships/styles" Target="styles.xml"/><Relationship Id="rId6" Type="http://schemas.openxmlformats.org/officeDocument/2006/relationships/footer" Target="footer1.xml"/><Relationship Id="rId37" Type="http://schemas.openxmlformats.org/officeDocument/2006/relationships/image" Target="media/image5.jpg"/><Relationship Id="rId40" Type="http://schemas.openxmlformats.org/officeDocument/2006/relationships/image" Target="media/image40.jpg"/><Relationship Id="rId45" Type="http://schemas.openxmlformats.org/officeDocument/2006/relationships/fontTable" Target="fontTable.xml"/><Relationship Id="rId5" Type="http://schemas.openxmlformats.org/officeDocument/2006/relationships/endnotes" Target="endnotes.xml"/><Relationship Id="rId36" Type="http://schemas.openxmlformats.org/officeDocument/2006/relationships/image" Target="media/image4.jpg"/><Relationship Id="rId10" Type="http://schemas.openxmlformats.org/officeDocument/2006/relationships/image" Target="media/image2.jpg"/><Relationship Id="rId44" Type="http://schemas.openxmlformats.org/officeDocument/2006/relationships/footer" Target="footer6.xml"/><Relationship Id="rId4" Type="http://schemas.openxmlformats.org/officeDocument/2006/relationships/footnotes" Target="footnotes.xml"/><Relationship Id="rId9" Type="http://schemas.openxmlformats.org/officeDocument/2006/relationships/image" Target="media/image1.jpg"/><Relationship Id="rId35" Type="http://schemas.openxmlformats.org/officeDocument/2006/relationships/image" Target="media/image3.jpg"/><Relationship Id="rId43"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5925</Words>
  <Characters>33777</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wildrose</dc:creator>
  <cp:keywords/>
  <cp:lastModifiedBy>wildrose</cp:lastModifiedBy>
  <cp:revision>2</cp:revision>
  <cp:lastPrinted>2019-06-27T20:53:00Z</cp:lastPrinted>
  <dcterms:created xsi:type="dcterms:W3CDTF">2019-06-27T20:53:00Z</dcterms:created>
  <dcterms:modified xsi:type="dcterms:W3CDTF">2019-06-27T20:53:00Z</dcterms:modified>
</cp:coreProperties>
</file>